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42" w:rsidRPr="00792E42" w:rsidRDefault="00E436E5" w:rsidP="00792E42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="00792E42" w:rsidRPr="00792E42">
        <w:rPr>
          <w:rFonts w:ascii="Calibri" w:hAnsi="Calibri"/>
          <w:sz w:val="22"/>
          <w:szCs w:val="22"/>
        </w:rPr>
        <w:t>godnie z Rozporządzeniem (WE) nr 1907/2006 Parlamentu Europejskiego i Rady z dnia 18 grudnia 2006 r. w sprawie rejestracji, oceny, udzielania zezwoleń i stosowanych ograniczeń w zakresie chemikaliów (REACH), stosowanie substancji wymienion</w:t>
      </w:r>
      <w:r w:rsidR="009463A3">
        <w:rPr>
          <w:rFonts w:ascii="Calibri" w:hAnsi="Calibri"/>
          <w:sz w:val="22"/>
          <w:szCs w:val="22"/>
        </w:rPr>
        <w:t>ych w</w:t>
      </w:r>
      <w:r w:rsidR="00792E42" w:rsidRPr="00792E42">
        <w:rPr>
          <w:rFonts w:ascii="Calibri" w:hAnsi="Calibri"/>
          <w:sz w:val="22"/>
          <w:szCs w:val="22"/>
        </w:rPr>
        <w:t xml:space="preserve"> Załączniku XIV w/w Rozporządzenia będzie zabronione po upływie daty wskazanej w Załączniku </w:t>
      </w:r>
      <w:proofErr w:type="gramStart"/>
      <w:r w:rsidR="00792E42" w:rsidRPr="00792E42">
        <w:rPr>
          <w:rFonts w:ascii="Calibri" w:hAnsi="Calibri"/>
          <w:sz w:val="22"/>
          <w:szCs w:val="22"/>
        </w:rPr>
        <w:t>XIV jako</w:t>
      </w:r>
      <w:proofErr w:type="gramEnd"/>
      <w:r w:rsidR="00792E42" w:rsidRPr="00792E42">
        <w:rPr>
          <w:rFonts w:ascii="Calibri" w:hAnsi="Calibri"/>
          <w:sz w:val="22"/>
          <w:szCs w:val="22"/>
        </w:rPr>
        <w:t xml:space="preserve"> data ostateczna („</w:t>
      </w:r>
      <w:proofErr w:type="spellStart"/>
      <w:r w:rsidR="00792E42" w:rsidRPr="00792E42">
        <w:rPr>
          <w:rFonts w:ascii="Calibri" w:hAnsi="Calibri"/>
          <w:sz w:val="22"/>
          <w:szCs w:val="22"/>
        </w:rPr>
        <w:t>Sunset</w:t>
      </w:r>
      <w:proofErr w:type="spellEnd"/>
      <w:r w:rsidR="00792E42" w:rsidRPr="00792E42">
        <w:rPr>
          <w:rFonts w:ascii="Calibri" w:hAnsi="Calibri"/>
          <w:sz w:val="22"/>
          <w:szCs w:val="22"/>
        </w:rPr>
        <w:t xml:space="preserve"> </w:t>
      </w:r>
      <w:proofErr w:type="spellStart"/>
      <w:r w:rsidR="00792E42" w:rsidRPr="00792E42">
        <w:rPr>
          <w:rFonts w:ascii="Calibri" w:hAnsi="Calibri"/>
          <w:sz w:val="22"/>
          <w:szCs w:val="22"/>
        </w:rPr>
        <w:t>date</w:t>
      </w:r>
      <w:proofErr w:type="spellEnd"/>
      <w:r w:rsidR="00792E42" w:rsidRPr="00792E42">
        <w:rPr>
          <w:rFonts w:ascii="Calibri" w:hAnsi="Calibri"/>
          <w:sz w:val="22"/>
          <w:szCs w:val="22"/>
        </w:rPr>
        <w:t>"). Zakaz stosowania uwz</w:t>
      </w:r>
      <w:r w:rsidR="00BB70AB">
        <w:rPr>
          <w:rFonts w:ascii="Calibri" w:hAnsi="Calibri"/>
          <w:sz w:val="22"/>
          <w:szCs w:val="22"/>
        </w:rPr>
        <w:t>ględnia</w:t>
      </w:r>
      <w:r w:rsidR="00792E42" w:rsidRPr="00792E42">
        <w:rPr>
          <w:rFonts w:ascii="Calibri" w:hAnsi="Calibri"/>
          <w:sz w:val="22"/>
          <w:szCs w:val="22"/>
        </w:rPr>
        <w:t xml:space="preserve"> stosowanie substancji chemicznych w czystej postaci oraz jako składników mieszanin chemicznych.</w:t>
      </w:r>
    </w:p>
    <w:p w:rsidR="00BB70AB" w:rsidRDefault="00BB70AB" w:rsidP="00792E42">
      <w:pPr>
        <w:jc w:val="both"/>
        <w:rPr>
          <w:rFonts w:ascii="Calibri" w:hAnsi="Calibri"/>
          <w:sz w:val="22"/>
          <w:szCs w:val="22"/>
        </w:rPr>
      </w:pPr>
    </w:p>
    <w:p w:rsidR="00B11939" w:rsidRDefault="00BB70AB" w:rsidP="00792E4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792E42" w:rsidRPr="00792E42">
        <w:rPr>
          <w:rFonts w:ascii="Calibri" w:hAnsi="Calibri"/>
          <w:sz w:val="22"/>
          <w:szCs w:val="22"/>
        </w:rPr>
        <w:t>Mając na uwadze powyższe</w:t>
      </w:r>
      <w:r w:rsidR="001F09B1">
        <w:rPr>
          <w:rFonts w:ascii="Calibri" w:hAnsi="Calibri"/>
          <w:sz w:val="22"/>
          <w:szCs w:val="22"/>
        </w:rPr>
        <w:t>,</w:t>
      </w:r>
      <w:r w:rsidR="00792E42" w:rsidRPr="00792E42">
        <w:rPr>
          <w:rFonts w:ascii="Calibri" w:hAnsi="Calibri"/>
          <w:sz w:val="22"/>
          <w:szCs w:val="22"/>
        </w:rPr>
        <w:t xml:space="preserve"> </w:t>
      </w:r>
      <w:r w:rsidR="00B11939">
        <w:rPr>
          <w:rFonts w:ascii="Calibri" w:hAnsi="Calibri"/>
          <w:sz w:val="22"/>
          <w:szCs w:val="22"/>
        </w:rPr>
        <w:t>Dostawcy zobowiązani są:</w:t>
      </w:r>
    </w:p>
    <w:p w:rsidR="00B11939" w:rsidRDefault="00B11939" w:rsidP="00B11939">
      <w:pPr>
        <w:pStyle w:val="Akapitzlis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proofErr w:type="gramStart"/>
      <w:r w:rsidRPr="00B11939">
        <w:rPr>
          <w:rFonts w:ascii="Calibri" w:hAnsi="Calibri"/>
          <w:sz w:val="22"/>
          <w:szCs w:val="22"/>
        </w:rPr>
        <w:t>wdroż</w:t>
      </w:r>
      <w:r>
        <w:rPr>
          <w:rFonts w:ascii="Calibri" w:hAnsi="Calibri"/>
          <w:sz w:val="22"/>
          <w:szCs w:val="22"/>
        </w:rPr>
        <w:t>yć</w:t>
      </w:r>
      <w:proofErr w:type="gramEnd"/>
      <w:r w:rsidRPr="00B11939">
        <w:rPr>
          <w:rFonts w:ascii="Calibri" w:hAnsi="Calibri"/>
          <w:sz w:val="22"/>
          <w:szCs w:val="22"/>
        </w:rPr>
        <w:t xml:space="preserve"> okresow</w:t>
      </w:r>
      <w:r>
        <w:rPr>
          <w:rFonts w:ascii="Calibri" w:hAnsi="Calibri"/>
          <w:sz w:val="22"/>
          <w:szCs w:val="22"/>
        </w:rPr>
        <w:t>ą</w:t>
      </w:r>
      <w:r w:rsidRPr="00B1193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(przynajmniej raz w roku) </w:t>
      </w:r>
      <w:r w:rsidRPr="00B11939">
        <w:rPr>
          <w:rFonts w:ascii="Calibri" w:hAnsi="Calibri"/>
          <w:sz w:val="22"/>
          <w:szCs w:val="22"/>
        </w:rPr>
        <w:t>weryfikacj</w:t>
      </w:r>
      <w:r>
        <w:rPr>
          <w:rFonts w:ascii="Calibri" w:hAnsi="Calibri"/>
          <w:sz w:val="22"/>
          <w:szCs w:val="22"/>
        </w:rPr>
        <w:t>ę</w:t>
      </w:r>
      <w:r w:rsidRPr="00B11939">
        <w:rPr>
          <w:rFonts w:ascii="Calibri" w:hAnsi="Calibri"/>
          <w:sz w:val="22"/>
          <w:szCs w:val="22"/>
        </w:rPr>
        <w:t xml:space="preserve"> Załącznika XIV Rozporządzenia REACH, oraz listy kandydackiej</w:t>
      </w:r>
      <w:r>
        <w:rPr>
          <w:rFonts w:ascii="Calibri" w:hAnsi="Calibri"/>
          <w:sz w:val="22"/>
          <w:szCs w:val="22"/>
        </w:rPr>
        <w:t xml:space="preserve"> (linki poniżej)</w:t>
      </w:r>
      <w:r w:rsidRPr="00B11939">
        <w:rPr>
          <w:rFonts w:ascii="Calibri" w:hAnsi="Calibri"/>
          <w:sz w:val="22"/>
          <w:szCs w:val="22"/>
        </w:rPr>
        <w:t xml:space="preserve"> i niezwłoczne informowa</w:t>
      </w:r>
      <w:r>
        <w:rPr>
          <w:rFonts w:ascii="Calibri" w:hAnsi="Calibri"/>
          <w:sz w:val="22"/>
          <w:szCs w:val="22"/>
        </w:rPr>
        <w:t>ć</w:t>
      </w:r>
      <w:r w:rsidRPr="00B1193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PWK</w:t>
      </w:r>
      <w:r w:rsidRPr="00B11939">
        <w:rPr>
          <w:rFonts w:ascii="Calibri" w:hAnsi="Calibri"/>
          <w:sz w:val="22"/>
          <w:szCs w:val="22"/>
        </w:rPr>
        <w:t xml:space="preserve"> o każdym przypadku wykorzystania w procesie produkcji wymienionych tam substancji chemicznych</w:t>
      </w:r>
      <w:r>
        <w:rPr>
          <w:rFonts w:ascii="Calibri" w:hAnsi="Calibri"/>
          <w:sz w:val="22"/>
          <w:szCs w:val="22"/>
        </w:rPr>
        <w:t>,</w:t>
      </w:r>
    </w:p>
    <w:p w:rsidR="00B11939" w:rsidRPr="00B11939" w:rsidRDefault="00B11939" w:rsidP="00B11939">
      <w:pPr>
        <w:pStyle w:val="Akapitzlis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udzielić</w:t>
      </w:r>
      <w:proofErr w:type="gramEnd"/>
      <w:r>
        <w:rPr>
          <w:rFonts w:ascii="Calibri" w:hAnsi="Calibri"/>
          <w:sz w:val="22"/>
          <w:szCs w:val="22"/>
        </w:rPr>
        <w:t xml:space="preserve">, na wezwanie PWK, </w:t>
      </w:r>
      <w:r w:rsidRPr="00792E42">
        <w:rPr>
          <w:rFonts w:ascii="Calibri" w:hAnsi="Calibri"/>
          <w:sz w:val="22"/>
          <w:szCs w:val="22"/>
        </w:rPr>
        <w:t xml:space="preserve">informacji czy w procesach produkcji </w:t>
      </w:r>
      <w:r>
        <w:rPr>
          <w:rFonts w:ascii="Calibri" w:hAnsi="Calibri"/>
          <w:sz w:val="22"/>
          <w:szCs w:val="22"/>
        </w:rPr>
        <w:t>(w</w:t>
      </w:r>
      <w:r w:rsidRPr="007A5461">
        <w:rPr>
          <w:rFonts w:ascii="Calibri" w:hAnsi="Calibri"/>
          <w:sz w:val="22"/>
          <w:szCs w:val="22"/>
        </w:rPr>
        <w:t xml:space="preserve"> tym przygo</w:t>
      </w:r>
      <w:r>
        <w:rPr>
          <w:rFonts w:ascii="Calibri" w:hAnsi="Calibri"/>
          <w:sz w:val="22"/>
          <w:szCs w:val="22"/>
        </w:rPr>
        <w:t>towanie, czyszczenie, poprawki,</w:t>
      </w:r>
      <w:r w:rsidRPr="007A5461">
        <w:rPr>
          <w:rFonts w:ascii="Calibri" w:hAnsi="Calibri"/>
          <w:sz w:val="22"/>
          <w:szCs w:val="22"/>
        </w:rPr>
        <w:t xml:space="preserve"> itp.)</w:t>
      </w:r>
      <w:r>
        <w:rPr>
          <w:rFonts w:ascii="Calibri" w:hAnsi="Calibri"/>
          <w:sz w:val="22"/>
          <w:szCs w:val="22"/>
        </w:rPr>
        <w:t xml:space="preserve"> </w:t>
      </w:r>
      <w:r w:rsidR="00BB42CC">
        <w:rPr>
          <w:rFonts w:ascii="Calibri" w:hAnsi="Calibri"/>
          <w:sz w:val="22"/>
          <w:szCs w:val="22"/>
        </w:rPr>
        <w:t>produktów</w:t>
      </w:r>
      <w:r w:rsidRPr="00792E42">
        <w:rPr>
          <w:rFonts w:ascii="Calibri" w:hAnsi="Calibri"/>
          <w:sz w:val="22"/>
          <w:szCs w:val="22"/>
        </w:rPr>
        <w:t xml:space="preserve"> d</w:t>
      </w:r>
      <w:r>
        <w:rPr>
          <w:rFonts w:ascii="Calibri" w:hAnsi="Calibri"/>
          <w:sz w:val="22"/>
          <w:szCs w:val="22"/>
        </w:rPr>
        <w:t>ostarczanych do PW</w:t>
      </w:r>
      <w:r w:rsidRPr="00792E42">
        <w:rPr>
          <w:rFonts w:ascii="Calibri" w:hAnsi="Calibri"/>
          <w:sz w:val="22"/>
          <w:szCs w:val="22"/>
        </w:rPr>
        <w:t>K</w:t>
      </w:r>
      <w:r>
        <w:rPr>
          <w:rFonts w:ascii="Calibri" w:hAnsi="Calibri"/>
          <w:sz w:val="22"/>
          <w:szCs w:val="22"/>
        </w:rPr>
        <w:t xml:space="preserve"> </w:t>
      </w:r>
      <w:r w:rsidRPr="00792E42">
        <w:rPr>
          <w:rFonts w:ascii="Calibri" w:hAnsi="Calibri"/>
          <w:sz w:val="22"/>
          <w:szCs w:val="22"/>
        </w:rPr>
        <w:t>wykorzystywane są substancje chemiczne wymienione w Załączniku XIV Rozporządzenia REACH</w:t>
      </w:r>
      <w:r>
        <w:rPr>
          <w:rFonts w:ascii="Calibri" w:hAnsi="Calibri"/>
          <w:sz w:val="22"/>
          <w:szCs w:val="22"/>
        </w:rPr>
        <w:t>, lub na liście kandydackiej,</w:t>
      </w:r>
    </w:p>
    <w:p w:rsidR="001F09B1" w:rsidRDefault="001F09B1" w:rsidP="00792E42">
      <w:pPr>
        <w:jc w:val="both"/>
        <w:rPr>
          <w:rFonts w:ascii="Calibri" w:hAnsi="Calibri"/>
          <w:sz w:val="22"/>
          <w:szCs w:val="22"/>
        </w:rPr>
      </w:pPr>
    </w:p>
    <w:p w:rsidR="00792E42" w:rsidRPr="00792E42" w:rsidRDefault="00792E42" w:rsidP="00792E42">
      <w:pPr>
        <w:jc w:val="both"/>
        <w:rPr>
          <w:rFonts w:ascii="Calibri" w:hAnsi="Calibri"/>
          <w:sz w:val="22"/>
          <w:szCs w:val="22"/>
        </w:rPr>
      </w:pPr>
      <w:r w:rsidRPr="00792E42">
        <w:rPr>
          <w:rFonts w:ascii="Calibri" w:hAnsi="Calibri"/>
          <w:sz w:val="22"/>
          <w:szCs w:val="22"/>
        </w:rPr>
        <w:t>Informacja</w:t>
      </w:r>
      <w:r w:rsidR="000A373B">
        <w:rPr>
          <w:rFonts w:ascii="Calibri" w:hAnsi="Calibri"/>
          <w:sz w:val="22"/>
          <w:szCs w:val="22"/>
        </w:rPr>
        <w:t>, o której mowa powyżej</w:t>
      </w:r>
      <w:r w:rsidRPr="00792E42">
        <w:rPr>
          <w:rFonts w:ascii="Calibri" w:hAnsi="Calibri"/>
          <w:sz w:val="22"/>
          <w:szCs w:val="22"/>
        </w:rPr>
        <w:t xml:space="preserve"> powinna </w:t>
      </w:r>
      <w:proofErr w:type="gramStart"/>
      <w:r w:rsidRPr="00792E42">
        <w:rPr>
          <w:rFonts w:ascii="Calibri" w:hAnsi="Calibri"/>
          <w:sz w:val="22"/>
          <w:szCs w:val="22"/>
        </w:rPr>
        <w:t>zawierać :</w:t>
      </w:r>
      <w:proofErr w:type="gramEnd"/>
    </w:p>
    <w:p w:rsidR="00792E42" w:rsidRPr="00FF5FD5" w:rsidRDefault="00514D31" w:rsidP="00FF5FD5">
      <w:pPr>
        <w:pStyle w:val="Akapitzlist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proofErr w:type="gramStart"/>
      <w:r w:rsidRPr="00FF5FD5">
        <w:rPr>
          <w:rFonts w:ascii="Calibri" w:hAnsi="Calibri"/>
          <w:sz w:val="22"/>
          <w:szCs w:val="22"/>
        </w:rPr>
        <w:t>nazwę</w:t>
      </w:r>
      <w:proofErr w:type="gramEnd"/>
      <w:r w:rsidRPr="00FF5FD5">
        <w:rPr>
          <w:rFonts w:ascii="Calibri" w:hAnsi="Calibri"/>
          <w:sz w:val="22"/>
          <w:szCs w:val="22"/>
        </w:rPr>
        <w:t xml:space="preserve"> substancji (</w:t>
      </w:r>
      <w:r w:rsidR="00792E42" w:rsidRPr="00FF5FD5">
        <w:rPr>
          <w:rFonts w:ascii="Calibri" w:hAnsi="Calibri"/>
          <w:sz w:val="22"/>
          <w:szCs w:val="22"/>
        </w:rPr>
        <w:t>z załącznika XIV Rozporządzenia Reach</w:t>
      </w:r>
      <w:r w:rsidR="000A373B" w:rsidRPr="00FF5FD5">
        <w:rPr>
          <w:rFonts w:ascii="Calibri" w:hAnsi="Calibri"/>
          <w:sz w:val="22"/>
          <w:szCs w:val="22"/>
        </w:rPr>
        <w:t xml:space="preserve"> lub tzw. listy kandydackiej</w:t>
      </w:r>
      <w:r w:rsidRPr="00FF5FD5">
        <w:rPr>
          <w:rFonts w:ascii="Calibri" w:hAnsi="Calibri"/>
          <w:sz w:val="22"/>
          <w:szCs w:val="22"/>
        </w:rPr>
        <w:t>)</w:t>
      </w:r>
      <w:r w:rsidR="000A373B" w:rsidRPr="00FF5FD5">
        <w:rPr>
          <w:rFonts w:ascii="Calibri" w:hAnsi="Calibri"/>
          <w:sz w:val="22"/>
          <w:szCs w:val="22"/>
        </w:rPr>
        <w:t>,</w:t>
      </w:r>
    </w:p>
    <w:p w:rsidR="00792E42" w:rsidRPr="00FF5FD5" w:rsidRDefault="00792E42" w:rsidP="00FF5FD5">
      <w:pPr>
        <w:pStyle w:val="Akapitzlist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proofErr w:type="gramStart"/>
      <w:r w:rsidRPr="00FF5FD5">
        <w:rPr>
          <w:rFonts w:ascii="Calibri" w:hAnsi="Calibri"/>
          <w:sz w:val="22"/>
          <w:szCs w:val="22"/>
        </w:rPr>
        <w:t>wykaz</w:t>
      </w:r>
      <w:proofErr w:type="gramEnd"/>
      <w:r w:rsidRPr="00FF5FD5">
        <w:rPr>
          <w:rFonts w:ascii="Calibri" w:hAnsi="Calibri"/>
          <w:sz w:val="22"/>
          <w:szCs w:val="22"/>
        </w:rPr>
        <w:t xml:space="preserve"> numerów części</w:t>
      </w:r>
      <w:r w:rsidR="00E436E5" w:rsidRPr="00FF5FD5">
        <w:rPr>
          <w:rFonts w:ascii="Calibri" w:hAnsi="Calibri"/>
          <w:sz w:val="22"/>
          <w:szCs w:val="22"/>
        </w:rPr>
        <w:t xml:space="preserve"> /produktów /świadczonych usług</w:t>
      </w:r>
      <w:r w:rsidRPr="00FF5FD5">
        <w:rPr>
          <w:rFonts w:ascii="Calibri" w:hAnsi="Calibri"/>
          <w:sz w:val="22"/>
          <w:szCs w:val="22"/>
        </w:rPr>
        <w:t>, w których procesie produkcji jest używana substancja</w:t>
      </w:r>
      <w:r w:rsidR="000A373B" w:rsidRPr="00FF5FD5">
        <w:rPr>
          <w:rFonts w:ascii="Calibri" w:hAnsi="Calibri"/>
          <w:sz w:val="22"/>
          <w:szCs w:val="22"/>
        </w:rPr>
        <w:t>,</w:t>
      </w:r>
    </w:p>
    <w:p w:rsidR="00792E42" w:rsidRPr="00FF5FD5" w:rsidRDefault="00792E42" w:rsidP="00FF5FD5">
      <w:pPr>
        <w:pStyle w:val="Akapitzlist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proofErr w:type="gramStart"/>
      <w:r w:rsidRPr="00FF5FD5">
        <w:rPr>
          <w:rFonts w:ascii="Calibri" w:hAnsi="Calibri"/>
          <w:sz w:val="22"/>
          <w:szCs w:val="22"/>
        </w:rPr>
        <w:t>nazwa</w:t>
      </w:r>
      <w:proofErr w:type="gramEnd"/>
      <w:r w:rsidRPr="00FF5FD5">
        <w:rPr>
          <w:rFonts w:ascii="Calibri" w:hAnsi="Calibri"/>
          <w:sz w:val="22"/>
          <w:szCs w:val="22"/>
        </w:rPr>
        <w:t xml:space="preserve"> procesu w produkcji danej części</w:t>
      </w:r>
      <w:r w:rsidR="000A373B" w:rsidRPr="00FF5FD5">
        <w:rPr>
          <w:rFonts w:ascii="Calibri" w:hAnsi="Calibri"/>
          <w:sz w:val="22"/>
          <w:szCs w:val="22"/>
        </w:rPr>
        <w:t>,</w:t>
      </w:r>
    </w:p>
    <w:p w:rsidR="000A373B" w:rsidRPr="00FF5FD5" w:rsidRDefault="000A373B" w:rsidP="00FF5FD5">
      <w:pPr>
        <w:pStyle w:val="Akapitzlist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proofErr w:type="gramStart"/>
      <w:r w:rsidRPr="00FF5FD5">
        <w:rPr>
          <w:rFonts w:ascii="Calibri" w:hAnsi="Calibri"/>
          <w:sz w:val="22"/>
          <w:szCs w:val="22"/>
        </w:rPr>
        <w:t>procentowe</w:t>
      </w:r>
      <w:proofErr w:type="gramEnd"/>
      <w:r w:rsidRPr="00FF5FD5">
        <w:rPr>
          <w:rFonts w:ascii="Calibri" w:hAnsi="Calibri"/>
          <w:sz w:val="22"/>
          <w:szCs w:val="22"/>
        </w:rPr>
        <w:t xml:space="preserve"> stężenie wagowe tych substancji w dostarczanych produktach (lub częściach produkcyjnych - w przypadku kooperacji). </w:t>
      </w:r>
    </w:p>
    <w:p w:rsidR="00792E42" w:rsidRPr="00792E42" w:rsidRDefault="00792E42" w:rsidP="00792E42">
      <w:pPr>
        <w:jc w:val="both"/>
        <w:rPr>
          <w:rFonts w:ascii="Calibri" w:hAnsi="Calibri"/>
          <w:sz w:val="22"/>
          <w:szCs w:val="22"/>
        </w:rPr>
      </w:pPr>
    </w:p>
    <w:p w:rsidR="00DB2AA2" w:rsidRDefault="000A373B" w:rsidP="00DB2AA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Powyższe działania </w:t>
      </w:r>
      <w:r w:rsidR="00DB2AA2">
        <w:rPr>
          <w:rFonts w:ascii="Calibri" w:hAnsi="Calibri"/>
          <w:sz w:val="22"/>
          <w:szCs w:val="22"/>
        </w:rPr>
        <w:t>pozwol</w:t>
      </w:r>
      <w:r>
        <w:rPr>
          <w:rFonts w:ascii="Calibri" w:hAnsi="Calibri"/>
          <w:sz w:val="22"/>
          <w:szCs w:val="22"/>
        </w:rPr>
        <w:t>ą</w:t>
      </w:r>
      <w:r w:rsidR="00DB2AA2">
        <w:rPr>
          <w:rFonts w:ascii="Calibri" w:hAnsi="Calibri"/>
          <w:sz w:val="22"/>
          <w:szCs w:val="22"/>
        </w:rPr>
        <w:t xml:space="preserve"> nam lepiej zarządzać procesem dostaw i reagować z wyprzedzeniem na planowane zmiany, dzięki czemu obie strony mogą uniknąć zakłóceń</w:t>
      </w:r>
      <w:r w:rsidR="00B9118B">
        <w:rPr>
          <w:rFonts w:ascii="Calibri" w:hAnsi="Calibri"/>
          <w:sz w:val="22"/>
          <w:szCs w:val="22"/>
        </w:rPr>
        <w:t xml:space="preserve"> w realizacji swoich zobowiązań kontraktowych</w:t>
      </w:r>
      <w:r w:rsidR="00DB2AA2">
        <w:rPr>
          <w:rFonts w:ascii="Calibri" w:hAnsi="Calibri"/>
          <w:sz w:val="22"/>
          <w:szCs w:val="22"/>
        </w:rPr>
        <w:t xml:space="preserve">.  </w:t>
      </w:r>
    </w:p>
    <w:p w:rsidR="00DB2AA2" w:rsidRPr="00792E42" w:rsidRDefault="00DB2AA2" w:rsidP="00792E42">
      <w:pPr>
        <w:ind w:firstLine="708"/>
        <w:jc w:val="both"/>
        <w:rPr>
          <w:rFonts w:ascii="Calibri" w:hAnsi="Calibri"/>
          <w:sz w:val="22"/>
          <w:szCs w:val="22"/>
        </w:rPr>
      </w:pPr>
    </w:p>
    <w:p w:rsidR="00925151" w:rsidRDefault="00925151" w:rsidP="00925151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792E42">
        <w:rPr>
          <w:rFonts w:ascii="Calibri" w:hAnsi="Calibri"/>
          <w:b/>
          <w:sz w:val="22"/>
          <w:szCs w:val="22"/>
          <w:u w:val="single"/>
        </w:rPr>
        <w:t xml:space="preserve">Informacje należy przesyłać </w:t>
      </w:r>
      <w:r>
        <w:rPr>
          <w:rFonts w:ascii="Calibri" w:hAnsi="Calibri"/>
          <w:b/>
          <w:sz w:val="22"/>
          <w:szCs w:val="22"/>
          <w:u w:val="single"/>
        </w:rPr>
        <w:t>do osoby kontaktowej z Działu Zakupów PWK.</w:t>
      </w:r>
    </w:p>
    <w:p w:rsidR="00925151" w:rsidRDefault="00925151" w:rsidP="00925151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925151" w:rsidRPr="00846284" w:rsidRDefault="00925151" w:rsidP="00925151">
      <w:pPr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W przypadku pytań odnośnie </w:t>
      </w:r>
      <w:r w:rsidRPr="00846284">
        <w:rPr>
          <w:rFonts w:ascii="Calibri" w:hAnsi="Calibri"/>
          <w:b/>
          <w:sz w:val="22"/>
          <w:szCs w:val="22"/>
          <w:u w:val="single"/>
        </w:rPr>
        <w:t>wymagań REACH</w:t>
      </w:r>
      <w:r>
        <w:rPr>
          <w:rFonts w:ascii="Calibri" w:hAnsi="Calibri"/>
          <w:b/>
          <w:sz w:val="22"/>
          <w:szCs w:val="22"/>
          <w:u w:val="single"/>
        </w:rPr>
        <w:t xml:space="preserve"> – prosimy o</w:t>
      </w:r>
      <w:r w:rsidRPr="00846284">
        <w:rPr>
          <w:rFonts w:ascii="Calibri" w:hAnsi="Calibri"/>
          <w:b/>
          <w:sz w:val="22"/>
          <w:szCs w:val="22"/>
          <w:u w:val="single"/>
        </w:rPr>
        <w:t xml:space="preserve"> kontakt</w:t>
      </w:r>
      <w:r>
        <w:rPr>
          <w:rFonts w:ascii="Calibri" w:hAnsi="Calibri"/>
          <w:b/>
          <w:sz w:val="22"/>
          <w:szCs w:val="22"/>
          <w:u w:val="single"/>
        </w:rPr>
        <w:t xml:space="preserve"> z</w:t>
      </w:r>
      <w:r w:rsidRPr="00846284">
        <w:rPr>
          <w:rFonts w:ascii="Calibri" w:hAnsi="Calibri"/>
          <w:b/>
          <w:sz w:val="22"/>
          <w:szCs w:val="22"/>
          <w:u w:val="single"/>
        </w:rPr>
        <w:t>:</w:t>
      </w:r>
    </w:p>
    <w:p w:rsidR="00925151" w:rsidRDefault="00425B40" w:rsidP="00925151">
      <w:pPr>
        <w:jc w:val="both"/>
        <w:rPr>
          <w:rFonts w:ascii="Calibri" w:hAnsi="Calibri"/>
          <w:sz w:val="22"/>
          <w:szCs w:val="22"/>
        </w:rPr>
      </w:pPr>
      <w:r w:rsidRPr="00425B40">
        <w:rPr>
          <w:rFonts w:asciiTheme="minorHAnsi" w:hAnsiTheme="minorHAnsi"/>
          <w:bCs/>
          <w:color w:val="000000" w:themeColor="text1"/>
          <w:sz w:val="22"/>
          <w:szCs w:val="22"/>
        </w:rPr>
        <w:t>Pełnomocnik Zarządu ds. zgodności z REACH</w:t>
      </w:r>
      <w:r w:rsidRPr="00425B40">
        <w:rPr>
          <w:rFonts w:asciiTheme="minorHAnsi" w:hAnsiTheme="minorHAnsi"/>
          <w:bCs/>
          <w:color w:val="000000" w:themeColor="text1"/>
          <w:sz w:val="22"/>
          <w:szCs w:val="22"/>
        </w:rPr>
        <w:t>: P. Grzegorz Pardela</w:t>
      </w:r>
      <w:r w:rsidRPr="00425B40">
        <w:rPr>
          <w:bCs/>
          <w:color w:val="000000" w:themeColor="text1"/>
        </w:rPr>
        <w:tab/>
      </w:r>
      <w:r w:rsidR="00925151">
        <w:rPr>
          <w:rFonts w:ascii="Calibri" w:hAnsi="Calibri"/>
          <w:sz w:val="22"/>
          <w:szCs w:val="22"/>
        </w:rPr>
        <w:t xml:space="preserve">e-mail: </w:t>
      </w:r>
      <w:r w:rsidR="00252A46">
        <w:rPr>
          <w:rStyle w:val="Hipercze"/>
          <w:rFonts w:ascii="Calibri" w:hAnsi="Calibri"/>
          <w:sz w:val="22"/>
          <w:szCs w:val="22"/>
        </w:rPr>
        <w:t>Grzegorz</w:t>
      </w:r>
      <w:r w:rsidR="00925151" w:rsidRPr="007A5461">
        <w:rPr>
          <w:rStyle w:val="Hipercze"/>
          <w:rFonts w:ascii="Calibri" w:hAnsi="Calibri"/>
          <w:sz w:val="22"/>
          <w:szCs w:val="22"/>
        </w:rPr>
        <w:t>.</w:t>
      </w:r>
      <w:r w:rsidR="00252A46">
        <w:rPr>
          <w:rStyle w:val="Hipercze"/>
          <w:rFonts w:ascii="Calibri" w:hAnsi="Calibri"/>
          <w:sz w:val="22"/>
          <w:szCs w:val="22"/>
        </w:rPr>
        <w:t>Pardela</w:t>
      </w:r>
      <w:hyperlink r:id="rId9" w:history="1">
        <w:r w:rsidR="00925151" w:rsidRPr="007A5461">
          <w:rPr>
            <w:rStyle w:val="Hipercze"/>
            <w:rFonts w:ascii="Calibri" w:hAnsi="Calibri"/>
            <w:sz w:val="22"/>
            <w:szCs w:val="22"/>
          </w:rPr>
          <w:t>@pwk.</w:t>
        </w:r>
        <w:proofErr w:type="gramStart"/>
        <w:r w:rsidR="00925151" w:rsidRPr="007A5461">
          <w:rPr>
            <w:rStyle w:val="Hipercze"/>
            <w:rFonts w:ascii="Calibri" w:hAnsi="Calibri"/>
            <w:sz w:val="22"/>
            <w:szCs w:val="22"/>
          </w:rPr>
          <w:t>com</w:t>
        </w:r>
        <w:proofErr w:type="gramEnd"/>
        <w:r w:rsidR="00925151" w:rsidRPr="007A5461">
          <w:rPr>
            <w:rStyle w:val="Hipercze"/>
            <w:rFonts w:ascii="Calibri" w:hAnsi="Calibri"/>
            <w:sz w:val="22"/>
            <w:szCs w:val="22"/>
          </w:rPr>
          <w:t>.</w:t>
        </w:r>
        <w:proofErr w:type="gramStart"/>
        <w:r w:rsidR="00925151" w:rsidRPr="007A5461">
          <w:rPr>
            <w:rStyle w:val="Hipercze"/>
            <w:rFonts w:ascii="Calibri" w:hAnsi="Calibri"/>
            <w:sz w:val="22"/>
            <w:szCs w:val="22"/>
          </w:rPr>
          <w:t>pl</w:t>
        </w:r>
      </w:hyperlink>
      <w:proofErr w:type="gramEnd"/>
    </w:p>
    <w:p w:rsidR="00925151" w:rsidRDefault="00425B40" w:rsidP="0092515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Wymaganie REACH: </w:t>
      </w:r>
      <w:r w:rsidR="00925151">
        <w:rPr>
          <w:rFonts w:ascii="Calibri" w:hAnsi="Calibri"/>
          <w:sz w:val="22"/>
          <w:szCs w:val="22"/>
        </w:rPr>
        <w:t xml:space="preserve">P. Witold Chacuk </w:t>
      </w:r>
      <w:r w:rsidR="00925151">
        <w:rPr>
          <w:rFonts w:ascii="Calibri" w:hAnsi="Calibri"/>
          <w:sz w:val="22"/>
          <w:szCs w:val="22"/>
        </w:rPr>
        <w:tab/>
      </w:r>
      <w:r w:rsidR="00925151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925151">
        <w:rPr>
          <w:rFonts w:ascii="Calibri" w:hAnsi="Calibri"/>
          <w:sz w:val="22"/>
          <w:szCs w:val="22"/>
        </w:rPr>
        <w:t xml:space="preserve">e-mail: </w:t>
      </w:r>
      <w:hyperlink r:id="rId10" w:history="1">
        <w:r w:rsidR="00925151" w:rsidRPr="0093241E">
          <w:rPr>
            <w:rStyle w:val="Hipercze"/>
            <w:rFonts w:ascii="Calibri" w:hAnsi="Calibri"/>
            <w:sz w:val="22"/>
            <w:szCs w:val="22"/>
          </w:rPr>
          <w:t>Witold.Chacuk@pwk.com.pl</w:t>
        </w:r>
      </w:hyperlink>
    </w:p>
    <w:p w:rsidR="00925151" w:rsidRDefault="00925151" w:rsidP="00925151">
      <w:pPr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925151" w:rsidRDefault="00925151" w:rsidP="00925151">
      <w:pPr>
        <w:jc w:val="both"/>
        <w:rPr>
          <w:rFonts w:ascii="Calibri" w:hAnsi="Calibri"/>
          <w:sz w:val="22"/>
          <w:szCs w:val="22"/>
        </w:rPr>
      </w:pPr>
      <w:r w:rsidRPr="00792E42">
        <w:rPr>
          <w:rFonts w:ascii="Calibri" w:hAnsi="Calibri"/>
          <w:sz w:val="22"/>
          <w:szCs w:val="22"/>
        </w:rPr>
        <w:t>Załącznik XIV Rozporządzenia</w:t>
      </w:r>
      <w:r>
        <w:rPr>
          <w:rFonts w:ascii="Calibri" w:hAnsi="Calibri"/>
          <w:sz w:val="22"/>
          <w:szCs w:val="22"/>
        </w:rPr>
        <w:t xml:space="preserve"> </w:t>
      </w:r>
      <w:r w:rsidRPr="00792E42">
        <w:rPr>
          <w:rFonts w:ascii="Calibri" w:hAnsi="Calibri"/>
          <w:sz w:val="22"/>
          <w:szCs w:val="22"/>
        </w:rPr>
        <w:t>REACH:</w:t>
      </w:r>
    </w:p>
    <w:p w:rsidR="00925151" w:rsidRDefault="00425B40" w:rsidP="00925151">
      <w:pPr>
        <w:jc w:val="both"/>
        <w:rPr>
          <w:rFonts w:ascii="Calibri" w:hAnsi="Calibri"/>
          <w:sz w:val="22"/>
          <w:szCs w:val="22"/>
        </w:rPr>
      </w:pPr>
      <w:hyperlink r:id="rId11" w:history="1">
        <w:r w:rsidR="00925151" w:rsidRPr="00737AB0">
          <w:rPr>
            <w:rStyle w:val="Hipercze"/>
            <w:rFonts w:ascii="Calibri" w:hAnsi="Calibri"/>
            <w:sz w:val="22"/>
            <w:szCs w:val="22"/>
          </w:rPr>
          <w:t>http://echa.europa.eu/pl/addressing-chemicals-of-concern/authorisation/recommendation-for-inclusion-in-the-authorisation-list/authorisation-list</w:t>
        </w:r>
      </w:hyperlink>
    </w:p>
    <w:p w:rsidR="00925151" w:rsidRDefault="00925151" w:rsidP="00925151">
      <w:pPr>
        <w:jc w:val="both"/>
        <w:rPr>
          <w:rFonts w:ascii="Calibri" w:hAnsi="Calibri"/>
          <w:sz w:val="22"/>
          <w:szCs w:val="22"/>
        </w:rPr>
      </w:pPr>
    </w:p>
    <w:p w:rsidR="00925151" w:rsidRDefault="00925151" w:rsidP="00925151">
      <w:pPr>
        <w:jc w:val="both"/>
        <w:rPr>
          <w:rFonts w:ascii="Calibri" w:hAnsi="Calibri"/>
          <w:sz w:val="22"/>
          <w:szCs w:val="22"/>
        </w:rPr>
      </w:pPr>
      <w:r w:rsidRPr="00792E42">
        <w:rPr>
          <w:rFonts w:ascii="Calibri" w:hAnsi="Calibri"/>
          <w:sz w:val="22"/>
          <w:szCs w:val="22"/>
        </w:rPr>
        <w:t xml:space="preserve">Lista </w:t>
      </w:r>
      <w:proofErr w:type="gramStart"/>
      <w:r w:rsidRPr="00792E42">
        <w:rPr>
          <w:rFonts w:ascii="Calibri" w:hAnsi="Calibri"/>
          <w:sz w:val="22"/>
          <w:szCs w:val="22"/>
        </w:rPr>
        <w:t xml:space="preserve">kandydacka : </w:t>
      </w:r>
      <w:r w:rsidR="00252A46">
        <w:fldChar w:fldCharType="begin"/>
      </w:r>
      <w:r w:rsidR="00252A46">
        <w:instrText xml:space="preserve"> HYPERLINK "http://echa.europa.eu/pl/candidate</w:instrText>
      </w:r>
      <w:proofErr w:type="gramEnd"/>
      <w:r w:rsidR="00252A46">
        <w:instrText xml:space="preserve">-list-table" </w:instrText>
      </w:r>
      <w:r w:rsidR="00252A46">
        <w:fldChar w:fldCharType="separate"/>
      </w:r>
      <w:r w:rsidRPr="00737AB0">
        <w:rPr>
          <w:rStyle w:val="Hipercze"/>
          <w:rFonts w:ascii="Calibri" w:hAnsi="Calibri"/>
          <w:sz w:val="22"/>
          <w:szCs w:val="22"/>
        </w:rPr>
        <w:t>http://echa.europa.eu/pl/candidate-list-table</w:t>
      </w:r>
      <w:r w:rsidR="00252A46">
        <w:rPr>
          <w:rStyle w:val="Hipercze"/>
          <w:rFonts w:ascii="Calibri" w:hAnsi="Calibri"/>
          <w:sz w:val="22"/>
          <w:szCs w:val="22"/>
        </w:rPr>
        <w:fldChar w:fldCharType="end"/>
      </w:r>
    </w:p>
    <w:p w:rsidR="00792E42" w:rsidRPr="00846284" w:rsidRDefault="00792E42" w:rsidP="00925151">
      <w:pPr>
        <w:jc w:val="both"/>
        <w:rPr>
          <w:rFonts w:ascii="Calibri" w:hAnsi="Calibri"/>
          <w:sz w:val="22"/>
          <w:szCs w:val="22"/>
        </w:rPr>
      </w:pPr>
    </w:p>
    <w:sectPr w:rsidR="00792E42" w:rsidRPr="00846284" w:rsidSect="00B9118B">
      <w:headerReference w:type="default" r:id="rId12"/>
      <w:footerReference w:type="default" r:id="rId13"/>
      <w:pgSz w:w="11906" w:h="16838"/>
      <w:pgMar w:top="2835" w:right="991" w:bottom="1418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D41" w:rsidRDefault="00142D41">
      <w:r>
        <w:separator/>
      </w:r>
    </w:p>
  </w:endnote>
  <w:endnote w:type="continuationSeparator" w:id="0">
    <w:p w:rsidR="00142D41" w:rsidRDefault="0014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00" w:rsidRPr="00792E42" w:rsidRDefault="00070000" w:rsidP="00070000">
    <w:pPr>
      <w:pStyle w:val="Stopka"/>
      <w:jc w:val="both"/>
      <w:rPr>
        <w:color w:val="404040"/>
        <w:sz w:val="14"/>
        <w:szCs w:val="14"/>
      </w:rPr>
    </w:pPr>
    <w:r w:rsidRPr="00792E42">
      <w:rPr>
        <w:color w:val="404040"/>
        <w:sz w:val="14"/>
        <w:szCs w:val="14"/>
      </w:rPr>
      <w:t>Klasyfikacja Eksportowa /Export Control Classification</w:t>
    </w:r>
  </w:p>
  <w:p w:rsidR="00792E42" w:rsidRDefault="00070000" w:rsidP="00070000">
    <w:pPr>
      <w:pStyle w:val="Stopka"/>
      <w:jc w:val="both"/>
      <w:rPr>
        <w:color w:val="404040"/>
        <w:sz w:val="14"/>
        <w:szCs w:val="14"/>
      </w:rPr>
    </w:pPr>
    <w:r w:rsidRPr="00792E42">
      <w:rPr>
        <w:color w:val="404040"/>
        <w:sz w:val="14"/>
        <w:szCs w:val="14"/>
      </w:rPr>
      <w:t xml:space="preserve">Ten dokument nie zawiera danych technicznych podlegających kontroli polskich lub europejskich przepisów prawa jak również EAR, ITAR, ECL.  </w:t>
    </w:r>
  </w:p>
  <w:p w:rsidR="00070000" w:rsidRPr="00792E42" w:rsidRDefault="00070000" w:rsidP="00070000">
    <w:pPr>
      <w:pStyle w:val="Stopka"/>
      <w:jc w:val="both"/>
      <w:rPr>
        <w:color w:val="404040"/>
        <w:sz w:val="14"/>
        <w:szCs w:val="14"/>
        <w:lang w:val="en-US"/>
      </w:rPr>
    </w:pPr>
    <w:r w:rsidRPr="00792E42">
      <w:rPr>
        <w:color w:val="404040"/>
        <w:sz w:val="14"/>
        <w:szCs w:val="14"/>
        <w:lang w:val="en-US"/>
      </w:rPr>
      <w:t>This document does not contain data subject to Polish or EU regulations or EAR, ITAR, or ECL.</w:t>
    </w:r>
  </w:p>
  <w:p w:rsidR="00070000" w:rsidRPr="00070000" w:rsidRDefault="00070000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D41" w:rsidRDefault="00142D41">
      <w:r>
        <w:separator/>
      </w:r>
    </w:p>
  </w:footnote>
  <w:footnote w:type="continuationSeparator" w:id="0">
    <w:p w:rsidR="00142D41" w:rsidRDefault="00142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4A" w:rsidRPr="00C831F6" w:rsidRDefault="00E85908" w:rsidP="007F2499">
    <w:pPr>
      <w:rPr>
        <w:rFonts w:ascii="Arial" w:hAnsi="Arial" w:cs="Arial"/>
        <w:b/>
        <w:color w:val="808080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077D4B45" wp14:editId="6CBD5BB6">
          <wp:simplePos x="0" y="0"/>
          <wp:positionH relativeFrom="column">
            <wp:posOffset>3312795</wp:posOffset>
          </wp:positionH>
          <wp:positionV relativeFrom="paragraph">
            <wp:posOffset>-58420</wp:posOffset>
          </wp:positionV>
          <wp:extent cx="2914650" cy="665480"/>
          <wp:effectExtent l="0" t="0" r="0" b="127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24A" w:rsidRPr="00C831F6">
      <w:rPr>
        <w:rFonts w:ascii="Arial" w:hAnsi="Arial" w:cs="Arial"/>
        <w:b/>
        <w:color w:val="808080"/>
        <w:sz w:val="16"/>
        <w:szCs w:val="16"/>
      </w:rPr>
      <w:t>Pratt &amp; Whitney Kalisz Sp. z o.</w:t>
    </w:r>
    <w:proofErr w:type="gramStart"/>
    <w:r w:rsidR="000E024A" w:rsidRPr="00C831F6">
      <w:rPr>
        <w:rFonts w:ascii="Arial" w:hAnsi="Arial" w:cs="Arial"/>
        <w:b/>
        <w:color w:val="808080"/>
        <w:sz w:val="16"/>
        <w:szCs w:val="16"/>
      </w:rPr>
      <w:t>o</w:t>
    </w:r>
    <w:proofErr w:type="gramEnd"/>
    <w:r w:rsidR="000E024A" w:rsidRPr="00C831F6">
      <w:rPr>
        <w:rFonts w:ascii="Arial" w:hAnsi="Arial" w:cs="Arial"/>
        <w:b/>
        <w:color w:val="808080"/>
        <w:sz w:val="16"/>
        <w:szCs w:val="16"/>
      </w:rPr>
      <w:t>.</w:t>
    </w:r>
    <w:r w:rsidR="00800E8D" w:rsidRPr="00800E8D">
      <w:rPr>
        <w:rFonts w:ascii="Arial" w:hAnsi="Arial" w:cs="Arial"/>
        <w:b/>
        <w:color w:val="808080"/>
        <w:sz w:val="16"/>
        <w:szCs w:val="16"/>
      </w:rPr>
      <w:t xml:space="preserve"> </w:t>
    </w:r>
  </w:p>
  <w:p w:rsidR="000E024A" w:rsidRPr="00D75CC6" w:rsidRDefault="000E024A" w:rsidP="007F2499">
    <w:pPr>
      <w:rPr>
        <w:rFonts w:ascii="Arial" w:hAnsi="Arial" w:cs="Arial"/>
        <w:color w:val="808080"/>
        <w:sz w:val="16"/>
        <w:szCs w:val="16"/>
      </w:rPr>
    </w:pPr>
    <w:r w:rsidRPr="00D75CC6">
      <w:rPr>
        <w:rFonts w:ascii="Arial" w:hAnsi="Arial" w:cs="Arial"/>
        <w:color w:val="808080"/>
        <w:sz w:val="16"/>
        <w:szCs w:val="16"/>
      </w:rPr>
      <w:t>62-800 Kalisz, ul. Elektryczna 4a, Polska</w:t>
    </w:r>
  </w:p>
  <w:p w:rsidR="000E024A" w:rsidRPr="00DB2AA2" w:rsidRDefault="000E024A" w:rsidP="007F2499">
    <w:pPr>
      <w:rPr>
        <w:rFonts w:ascii="Arial" w:hAnsi="Arial" w:cs="Arial"/>
        <w:color w:val="808080"/>
        <w:sz w:val="16"/>
        <w:szCs w:val="16"/>
      </w:rPr>
    </w:pPr>
    <w:proofErr w:type="gramStart"/>
    <w:r w:rsidRPr="00DB2AA2">
      <w:rPr>
        <w:rFonts w:ascii="Arial" w:hAnsi="Arial" w:cs="Arial"/>
        <w:color w:val="808080"/>
        <w:sz w:val="16"/>
        <w:szCs w:val="16"/>
      </w:rPr>
      <w:t>tel</w:t>
    </w:r>
    <w:proofErr w:type="gramEnd"/>
    <w:r w:rsidRPr="00DB2AA2">
      <w:rPr>
        <w:rFonts w:ascii="Arial" w:hAnsi="Arial" w:cs="Arial"/>
        <w:color w:val="808080"/>
        <w:sz w:val="16"/>
        <w:szCs w:val="16"/>
      </w:rPr>
      <w:t>.: 00 48 62 766 93 00 (C</w:t>
    </w:r>
    <w:r w:rsidR="005F6317" w:rsidRPr="00DB2AA2">
      <w:rPr>
        <w:rFonts w:ascii="Arial" w:hAnsi="Arial" w:cs="Arial"/>
        <w:color w:val="808080"/>
        <w:sz w:val="16"/>
        <w:szCs w:val="16"/>
      </w:rPr>
      <w:t xml:space="preserve">entr.), </w:t>
    </w:r>
    <w:proofErr w:type="gramStart"/>
    <w:r w:rsidR="005F6317" w:rsidRPr="00DB2AA2">
      <w:rPr>
        <w:rFonts w:ascii="Arial" w:hAnsi="Arial" w:cs="Arial"/>
        <w:color w:val="808080"/>
        <w:sz w:val="16"/>
        <w:szCs w:val="16"/>
      </w:rPr>
      <w:t>fax</w:t>
    </w:r>
    <w:proofErr w:type="gramEnd"/>
    <w:r w:rsidR="005F6317" w:rsidRPr="00DB2AA2">
      <w:rPr>
        <w:rFonts w:ascii="Arial" w:hAnsi="Arial" w:cs="Arial"/>
        <w:color w:val="808080"/>
        <w:sz w:val="16"/>
        <w:szCs w:val="16"/>
      </w:rPr>
      <w:t>: 00 48 62 766 93 10</w:t>
    </w:r>
  </w:p>
  <w:p w:rsidR="007F2499" w:rsidRPr="00D75CC6" w:rsidRDefault="007F2499" w:rsidP="007F2499">
    <w:pPr>
      <w:rPr>
        <w:rFonts w:ascii="Helv" w:hAnsi="Helv" w:cs="Helv"/>
        <w:bCs/>
        <w:color w:val="808080"/>
        <w:sz w:val="16"/>
        <w:szCs w:val="16"/>
      </w:rPr>
    </w:pPr>
    <w:r w:rsidRPr="00DB2AA2">
      <w:rPr>
        <w:rFonts w:ascii="Arial" w:hAnsi="Arial" w:cs="Arial"/>
        <w:color w:val="808080"/>
        <w:sz w:val="16"/>
        <w:szCs w:val="16"/>
      </w:rPr>
      <w:t xml:space="preserve">NIP 618-18-83-525, </w:t>
    </w:r>
    <w:r w:rsidRPr="00D75CC6">
      <w:rPr>
        <w:rFonts w:ascii="Helv" w:hAnsi="Helv" w:cs="Helv"/>
        <w:bCs/>
        <w:color w:val="808080"/>
        <w:sz w:val="16"/>
        <w:szCs w:val="16"/>
      </w:rPr>
      <w:t xml:space="preserve">REGON </w:t>
    </w:r>
    <w:r w:rsidR="002A4C7D">
      <w:rPr>
        <w:rFonts w:ascii="Helv" w:hAnsi="Helv" w:cs="Helv"/>
        <w:bCs/>
        <w:color w:val="808080"/>
        <w:sz w:val="16"/>
        <w:szCs w:val="16"/>
      </w:rPr>
      <w:t>250951196</w:t>
    </w:r>
  </w:p>
  <w:p w:rsidR="007F2499" w:rsidRDefault="007F2499" w:rsidP="007F2499">
    <w:pPr>
      <w:autoSpaceDE w:val="0"/>
      <w:autoSpaceDN w:val="0"/>
      <w:adjustRightInd w:val="0"/>
      <w:rPr>
        <w:rFonts w:ascii="Helv" w:hAnsi="Helv" w:cs="Helv"/>
        <w:bCs/>
        <w:color w:val="808080"/>
        <w:sz w:val="16"/>
        <w:szCs w:val="16"/>
      </w:rPr>
    </w:pPr>
    <w:r w:rsidRPr="00D75CC6">
      <w:rPr>
        <w:rFonts w:ascii="Helv" w:hAnsi="Helv" w:cs="Helv"/>
        <w:bCs/>
        <w:color w:val="808080"/>
        <w:sz w:val="16"/>
        <w:szCs w:val="16"/>
      </w:rPr>
      <w:t xml:space="preserve"> KRS nr 0000009775 </w:t>
    </w:r>
  </w:p>
  <w:p w:rsidR="00717F69" w:rsidRDefault="00717F69" w:rsidP="007F2499">
    <w:pPr>
      <w:autoSpaceDE w:val="0"/>
      <w:autoSpaceDN w:val="0"/>
      <w:adjustRightInd w:val="0"/>
      <w:rPr>
        <w:rFonts w:ascii="Helv" w:hAnsi="Helv" w:cs="Helv"/>
        <w:bCs/>
        <w:color w:val="808080"/>
        <w:sz w:val="16"/>
        <w:szCs w:val="16"/>
      </w:rPr>
    </w:pPr>
    <w:r>
      <w:rPr>
        <w:rFonts w:ascii="Helv" w:hAnsi="Helv" w:cs="Helv"/>
        <w:bCs/>
        <w:color w:val="808080"/>
        <w:sz w:val="16"/>
        <w:szCs w:val="16"/>
      </w:rPr>
      <w:t>Sąd Rejonowy Poznań – Nowe Miasto i Wilda</w:t>
    </w:r>
  </w:p>
  <w:p w:rsidR="00AD03C7" w:rsidRPr="00D75CC6" w:rsidRDefault="00AD03C7" w:rsidP="007F2499">
    <w:pPr>
      <w:autoSpaceDE w:val="0"/>
      <w:autoSpaceDN w:val="0"/>
      <w:adjustRightInd w:val="0"/>
      <w:rPr>
        <w:rFonts w:ascii="Helv" w:hAnsi="Helv" w:cs="Helv"/>
        <w:bCs/>
        <w:color w:val="808080"/>
        <w:sz w:val="16"/>
        <w:szCs w:val="16"/>
      </w:rPr>
    </w:pPr>
    <w:r>
      <w:rPr>
        <w:rFonts w:ascii="Helv" w:hAnsi="Helv" w:cs="Helv"/>
        <w:bCs/>
        <w:color w:val="808080"/>
        <w:sz w:val="16"/>
        <w:szCs w:val="16"/>
      </w:rPr>
      <w:t>Wydział IX Gospodarc</w:t>
    </w:r>
    <w:r w:rsidR="00717F69">
      <w:rPr>
        <w:rFonts w:ascii="Helv" w:hAnsi="Helv" w:cs="Helv"/>
        <w:bCs/>
        <w:color w:val="808080"/>
        <w:sz w:val="16"/>
        <w:szCs w:val="16"/>
      </w:rPr>
      <w:t xml:space="preserve">zy KRS </w:t>
    </w:r>
  </w:p>
  <w:p w:rsidR="007F2499" w:rsidRDefault="007F2499" w:rsidP="007F2499">
    <w:pPr>
      <w:rPr>
        <w:rFonts w:ascii="Helv" w:hAnsi="Helv" w:cs="Helv"/>
        <w:bCs/>
        <w:color w:val="808080"/>
        <w:sz w:val="16"/>
        <w:szCs w:val="16"/>
      </w:rPr>
    </w:pPr>
    <w:r w:rsidRPr="00D75CC6">
      <w:rPr>
        <w:rFonts w:ascii="Helv" w:hAnsi="Helv" w:cs="Helv"/>
        <w:bCs/>
        <w:color w:val="808080"/>
        <w:sz w:val="16"/>
        <w:szCs w:val="16"/>
      </w:rPr>
      <w:t>Kwo</w:t>
    </w:r>
    <w:r w:rsidR="00BD415F">
      <w:rPr>
        <w:rFonts w:ascii="Helv" w:hAnsi="Helv" w:cs="Helv"/>
        <w:bCs/>
        <w:color w:val="808080"/>
        <w:sz w:val="16"/>
        <w:szCs w:val="16"/>
      </w:rPr>
      <w:t>ta kapitału zakładowego: 141.622.0</w:t>
    </w:r>
    <w:r w:rsidR="00841BE7">
      <w:rPr>
        <w:rFonts w:ascii="Helv" w:hAnsi="Helv" w:cs="Helv"/>
        <w:bCs/>
        <w:color w:val="808080"/>
        <w:sz w:val="16"/>
        <w:szCs w:val="16"/>
      </w:rPr>
      <w:t>00 PLN.</w:t>
    </w:r>
  </w:p>
  <w:p w:rsidR="00CF7EC4" w:rsidRPr="00D75CC6" w:rsidRDefault="00B9118B" w:rsidP="00CF7EC4">
    <w:pPr>
      <w:jc w:val="right"/>
      <w:rPr>
        <w:rFonts w:ascii="Arial" w:hAnsi="Arial" w:cs="Arial"/>
        <w:color w:val="808080"/>
        <w:sz w:val="16"/>
        <w:szCs w:val="16"/>
        <w:lang w:val="de-DE"/>
      </w:rPr>
    </w:pPr>
    <w:r>
      <w:rPr>
        <w:rFonts w:ascii="Helv" w:hAnsi="Helv" w:cs="Helv"/>
        <w:bCs/>
        <w:color w:val="808080"/>
        <w:sz w:val="16"/>
        <w:szCs w:val="16"/>
      </w:rPr>
      <w:t xml:space="preserve">Kalisz, dnia </w:t>
    </w:r>
    <w:r w:rsidR="00CF7EC4">
      <w:rPr>
        <w:rFonts w:ascii="Helv" w:hAnsi="Helv" w:cs="Helv"/>
        <w:bCs/>
        <w:color w:val="808080"/>
        <w:sz w:val="16"/>
        <w:szCs w:val="16"/>
      </w:rPr>
      <w:t>20</w:t>
    </w:r>
    <w:r w:rsidR="005650FA">
      <w:rPr>
        <w:rFonts w:ascii="Helv" w:hAnsi="Helv" w:cs="Helv"/>
        <w:bCs/>
        <w:color w:val="808080"/>
        <w:sz w:val="16"/>
        <w:szCs w:val="16"/>
      </w:rPr>
      <w:t>1</w:t>
    </w:r>
    <w:r w:rsidR="007A5461">
      <w:rPr>
        <w:rFonts w:ascii="Helv" w:hAnsi="Helv" w:cs="Helv"/>
        <w:bCs/>
        <w:color w:val="808080"/>
        <w:sz w:val="16"/>
        <w:szCs w:val="16"/>
      </w:rPr>
      <w:t>7</w:t>
    </w:r>
    <w:r w:rsidR="005650FA">
      <w:rPr>
        <w:rFonts w:ascii="Helv" w:hAnsi="Helv" w:cs="Helv"/>
        <w:bCs/>
        <w:color w:val="808080"/>
        <w:sz w:val="16"/>
        <w:szCs w:val="16"/>
      </w:rPr>
      <w:t>-</w:t>
    </w:r>
    <w:r w:rsidR="002F1BE4">
      <w:rPr>
        <w:rFonts w:ascii="Helv" w:hAnsi="Helv" w:cs="Helv"/>
        <w:bCs/>
        <w:color w:val="808080"/>
        <w:sz w:val="16"/>
        <w:szCs w:val="16"/>
      </w:rPr>
      <w:t>0</w:t>
    </w:r>
    <w:r>
      <w:rPr>
        <w:rFonts w:ascii="Helv" w:hAnsi="Helv" w:cs="Helv"/>
        <w:bCs/>
        <w:color w:val="808080"/>
        <w:sz w:val="16"/>
        <w:szCs w:val="16"/>
      </w:rPr>
      <w:t>7</w:t>
    </w:r>
    <w:r w:rsidR="002F1BE4">
      <w:rPr>
        <w:rFonts w:ascii="Helv" w:hAnsi="Helv" w:cs="Helv"/>
        <w:bCs/>
        <w:color w:val="808080"/>
        <w:sz w:val="16"/>
        <w:szCs w:val="16"/>
      </w:rPr>
      <w:t>-</w:t>
    </w:r>
    <w:r>
      <w:rPr>
        <w:rFonts w:ascii="Helv" w:hAnsi="Helv" w:cs="Helv"/>
        <w:bCs/>
        <w:color w:val="808080"/>
        <w:sz w:val="16"/>
        <w:szCs w:val="16"/>
      </w:rPr>
      <w:t>0</w:t>
    </w:r>
    <w:r w:rsidR="002F1BE4">
      <w:rPr>
        <w:rFonts w:ascii="Helv" w:hAnsi="Helv" w:cs="Helv"/>
        <w:bCs/>
        <w:color w:val="808080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278"/>
    <w:multiLevelType w:val="hybridMultilevel"/>
    <w:tmpl w:val="3E04A9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24FE4"/>
    <w:multiLevelType w:val="hybridMultilevel"/>
    <w:tmpl w:val="7056FF66"/>
    <w:lvl w:ilvl="0" w:tplc="BEF0B84A">
      <w:start w:val="1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2B218B"/>
    <w:multiLevelType w:val="hybridMultilevel"/>
    <w:tmpl w:val="11461D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CA7B24"/>
    <w:multiLevelType w:val="hybridMultilevel"/>
    <w:tmpl w:val="8DCC707C"/>
    <w:lvl w:ilvl="0" w:tplc="CF9A0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652610"/>
    <w:multiLevelType w:val="hybridMultilevel"/>
    <w:tmpl w:val="BE821AD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020C84"/>
    <w:multiLevelType w:val="hybridMultilevel"/>
    <w:tmpl w:val="B12A19EA"/>
    <w:lvl w:ilvl="0" w:tplc="803AC332">
      <w:start w:val="1"/>
      <w:numFmt w:val="bullet"/>
      <w:lvlText w:val="-"/>
      <w:lvlJc w:val="left"/>
      <w:pPr>
        <w:ind w:left="258" w:hanging="129"/>
      </w:pPr>
      <w:rPr>
        <w:rFonts w:ascii="Arial" w:eastAsia="Arial" w:hAnsi="Arial" w:hint="default"/>
        <w:color w:val="423F42"/>
        <w:w w:val="109"/>
        <w:sz w:val="19"/>
        <w:szCs w:val="19"/>
      </w:rPr>
    </w:lvl>
    <w:lvl w:ilvl="1" w:tplc="F600DDF8">
      <w:start w:val="1"/>
      <w:numFmt w:val="bullet"/>
      <w:lvlText w:val="•"/>
      <w:lvlJc w:val="left"/>
      <w:pPr>
        <w:ind w:left="573" w:hanging="129"/>
      </w:pPr>
      <w:rPr>
        <w:rFonts w:hint="default"/>
      </w:rPr>
    </w:lvl>
    <w:lvl w:ilvl="2" w:tplc="0B40D5AE">
      <w:start w:val="1"/>
      <w:numFmt w:val="bullet"/>
      <w:lvlText w:val="•"/>
      <w:lvlJc w:val="left"/>
      <w:pPr>
        <w:ind w:left="1318" w:hanging="129"/>
      </w:pPr>
      <w:rPr>
        <w:rFonts w:hint="default"/>
      </w:rPr>
    </w:lvl>
    <w:lvl w:ilvl="3" w:tplc="F21EF7EA">
      <w:start w:val="1"/>
      <w:numFmt w:val="bullet"/>
      <w:lvlText w:val="•"/>
      <w:lvlJc w:val="left"/>
      <w:pPr>
        <w:ind w:left="2504" w:hanging="129"/>
      </w:pPr>
      <w:rPr>
        <w:rFonts w:hint="default"/>
      </w:rPr>
    </w:lvl>
    <w:lvl w:ilvl="4" w:tplc="7E061D94">
      <w:start w:val="1"/>
      <w:numFmt w:val="bullet"/>
      <w:lvlText w:val="•"/>
      <w:lvlJc w:val="left"/>
      <w:pPr>
        <w:ind w:left="3690" w:hanging="129"/>
      </w:pPr>
      <w:rPr>
        <w:rFonts w:hint="default"/>
      </w:rPr>
    </w:lvl>
    <w:lvl w:ilvl="5" w:tplc="0164AA06">
      <w:start w:val="1"/>
      <w:numFmt w:val="bullet"/>
      <w:lvlText w:val="•"/>
      <w:lvlJc w:val="left"/>
      <w:pPr>
        <w:ind w:left="4877" w:hanging="129"/>
      </w:pPr>
      <w:rPr>
        <w:rFonts w:hint="default"/>
      </w:rPr>
    </w:lvl>
    <w:lvl w:ilvl="6" w:tplc="27265AAE">
      <w:start w:val="1"/>
      <w:numFmt w:val="bullet"/>
      <w:lvlText w:val="•"/>
      <w:lvlJc w:val="left"/>
      <w:pPr>
        <w:ind w:left="6063" w:hanging="129"/>
      </w:pPr>
      <w:rPr>
        <w:rFonts w:hint="default"/>
      </w:rPr>
    </w:lvl>
    <w:lvl w:ilvl="7" w:tplc="2640D8F2">
      <w:start w:val="1"/>
      <w:numFmt w:val="bullet"/>
      <w:lvlText w:val="•"/>
      <w:lvlJc w:val="left"/>
      <w:pPr>
        <w:ind w:left="7249" w:hanging="129"/>
      </w:pPr>
      <w:rPr>
        <w:rFonts w:hint="default"/>
      </w:rPr>
    </w:lvl>
    <w:lvl w:ilvl="8" w:tplc="4AC6E9EE">
      <w:start w:val="1"/>
      <w:numFmt w:val="bullet"/>
      <w:lvlText w:val="•"/>
      <w:lvlJc w:val="left"/>
      <w:pPr>
        <w:ind w:left="8436" w:hanging="129"/>
      </w:pPr>
      <w:rPr>
        <w:rFonts w:hint="default"/>
      </w:rPr>
    </w:lvl>
  </w:abstractNum>
  <w:abstractNum w:abstractNumId="6">
    <w:nsid w:val="59C06213"/>
    <w:multiLevelType w:val="hybridMultilevel"/>
    <w:tmpl w:val="AE2C84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73ED9"/>
    <w:multiLevelType w:val="hybridMultilevel"/>
    <w:tmpl w:val="B644BBDC"/>
    <w:lvl w:ilvl="0" w:tplc="5C0A4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F293664"/>
    <w:multiLevelType w:val="hybridMultilevel"/>
    <w:tmpl w:val="97F04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482409"/>
    <w:multiLevelType w:val="hybridMultilevel"/>
    <w:tmpl w:val="9F3A265C"/>
    <w:lvl w:ilvl="0" w:tplc="BEF0B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74"/>
    <w:rsid w:val="00070000"/>
    <w:rsid w:val="0009110C"/>
    <w:rsid w:val="00093E18"/>
    <w:rsid w:val="000A373B"/>
    <w:rsid w:val="000A69BD"/>
    <w:rsid w:val="000D77C0"/>
    <w:rsid w:val="000E024A"/>
    <w:rsid w:val="00101E58"/>
    <w:rsid w:val="00133008"/>
    <w:rsid w:val="00142D41"/>
    <w:rsid w:val="001438F7"/>
    <w:rsid w:val="001A4E3E"/>
    <w:rsid w:val="001F09B1"/>
    <w:rsid w:val="00252A46"/>
    <w:rsid w:val="0027098D"/>
    <w:rsid w:val="002A4C7D"/>
    <w:rsid w:val="002F1BE4"/>
    <w:rsid w:val="003D5A33"/>
    <w:rsid w:val="004139A8"/>
    <w:rsid w:val="00425B40"/>
    <w:rsid w:val="0044209F"/>
    <w:rsid w:val="00455D0D"/>
    <w:rsid w:val="004578AB"/>
    <w:rsid w:val="004C3B51"/>
    <w:rsid w:val="004C5F11"/>
    <w:rsid w:val="004F6E1E"/>
    <w:rsid w:val="00514D31"/>
    <w:rsid w:val="005650FA"/>
    <w:rsid w:val="005874A5"/>
    <w:rsid w:val="005A2EB1"/>
    <w:rsid w:val="005D7E0A"/>
    <w:rsid w:val="005E0A08"/>
    <w:rsid w:val="005F6317"/>
    <w:rsid w:val="00656C67"/>
    <w:rsid w:val="006E6262"/>
    <w:rsid w:val="00717F69"/>
    <w:rsid w:val="0074392C"/>
    <w:rsid w:val="00792E42"/>
    <w:rsid w:val="0079466D"/>
    <w:rsid w:val="007A5461"/>
    <w:rsid w:val="007F2499"/>
    <w:rsid w:val="00800E8D"/>
    <w:rsid w:val="0080682E"/>
    <w:rsid w:val="008350A6"/>
    <w:rsid w:val="00841BE7"/>
    <w:rsid w:val="00846284"/>
    <w:rsid w:val="008664A9"/>
    <w:rsid w:val="008D612F"/>
    <w:rsid w:val="008F3C87"/>
    <w:rsid w:val="008F5992"/>
    <w:rsid w:val="00925151"/>
    <w:rsid w:val="00933F74"/>
    <w:rsid w:val="009463A3"/>
    <w:rsid w:val="009475FD"/>
    <w:rsid w:val="009A3F42"/>
    <w:rsid w:val="009A4E97"/>
    <w:rsid w:val="009E5818"/>
    <w:rsid w:val="009F3276"/>
    <w:rsid w:val="00A1218F"/>
    <w:rsid w:val="00A573CB"/>
    <w:rsid w:val="00A60541"/>
    <w:rsid w:val="00AA1609"/>
    <w:rsid w:val="00AD03C7"/>
    <w:rsid w:val="00B0684D"/>
    <w:rsid w:val="00B11939"/>
    <w:rsid w:val="00B9118B"/>
    <w:rsid w:val="00BB42CC"/>
    <w:rsid w:val="00BB70AB"/>
    <w:rsid w:val="00BD415F"/>
    <w:rsid w:val="00C07069"/>
    <w:rsid w:val="00C21385"/>
    <w:rsid w:val="00C35ED4"/>
    <w:rsid w:val="00C831F6"/>
    <w:rsid w:val="00CF7EC4"/>
    <w:rsid w:val="00D714EC"/>
    <w:rsid w:val="00D73390"/>
    <w:rsid w:val="00D737F2"/>
    <w:rsid w:val="00D75CC6"/>
    <w:rsid w:val="00DA6B2B"/>
    <w:rsid w:val="00DB0B3F"/>
    <w:rsid w:val="00DB2AA2"/>
    <w:rsid w:val="00DB2F19"/>
    <w:rsid w:val="00E346CD"/>
    <w:rsid w:val="00E37901"/>
    <w:rsid w:val="00E436E5"/>
    <w:rsid w:val="00E85908"/>
    <w:rsid w:val="00E93781"/>
    <w:rsid w:val="00F330AD"/>
    <w:rsid w:val="00F46D89"/>
    <w:rsid w:val="00F83B7E"/>
    <w:rsid w:val="00FB522E"/>
    <w:rsid w:val="00FC1C8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  <w:szCs w:val="24"/>
    </w:rPr>
  </w:style>
  <w:style w:type="paragraph" w:styleId="Nagwek2">
    <w:name w:val="heading 2"/>
    <w:basedOn w:val="Normalny"/>
    <w:next w:val="Normalny"/>
    <w:qFormat/>
    <w:pPr>
      <w:keepNext/>
      <w:ind w:left="4248" w:firstLine="708"/>
      <w:outlineLvl w:val="1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455D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455D0D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  <w:jc w:val="both"/>
    </w:pPr>
    <w:rPr>
      <w:sz w:val="24"/>
      <w:szCs w:val="24"/>
    </w:rPr>
  </w:style>
  <w:style w:type="paragraph" w:styleId="Tekstpodstawowy">
    <w:name w:val="Body Text"/>
    <w:basedOn w:val="Normalny"/>
    <w:pPr>
      <w:jc w:val="both"/>
    </w:pPr>
    <w:rPr>
      <w:sz w:val="24"/>
      <w:szCs w:val="24"/>
    </w:rPr>
  </w:style>
  <w:style w:type="paragraph" w:styleId="Tekstdymka">
    <w:name w:val="Balloon Text"/>
    <w:basedOn w:val="Normalny"/>
    <w:semiHidden/>
    <w:rsid w:val="00933F74"/>
    <w:rPr>
      <w:rFonts w:ascii="Tahoma" w:hAnsi="Tahoma" w:cs="Tahoma"/>
      <w:sz w:val="16"/>
      <w:szCs w:val="16"/>
    </w:rPr>
  </w:style>
  <w:style w:type="character" w:styleId="Hipercze">
    <w:name w:val="Hyperlink"/>
    <w:rsid w:val="007F2499"/>
    <w:rPr>
      <w:color w:val="0000FF"/>
      <w:u w:val="single"/>
    </w:rPr>
  </w:style>
  <w:style w:type="paragraph" w:styleId="Podtytu">
    <w:name w:val="Subtitle"/>
    <w:basedOn w:val="Normalny"/>
    <w:qFormat/>
    <w:rsid w:val="007F2499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u w:val="single"/>
    </w:rPr>
  </w:style>
  <w:style w:type="paragraph" w:customStyle="1" w:styleId="Normalny1">
    <w:name w:val="Normalny1"/>
    <w:basedOn w:val="Normalny"/>
    <w:rsid w:val="00455D0D"/>
    <w:pPr>
      <w:spacing w:line="239" w:lineRule="atLeast"/>
    </w:pPr>
    <w:rPr>
      <w:rFonts w:ascii="Times" w:hAnsi="Times"/>
      <w:sz w:val="24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70000"/>
  </w:style>
  <w:style w:type="character" w:styleId="UyteHipercze">
    <w:name w:val="FollowedHyperlink"/>
    <w:rsid w:val="00792E42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B11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  <w:szCs w:val="24"/>
    </w:rPr>
  </w:style>
  <w:style w:type="paragraph" w:styleId="Nagwek2">
    <w:name w:val="heading 2"/>
    <w:basedOn w:val="Normalny"/>
    <w:next w:val="Normalny"/>
    <w:qFormat/>
    <w:pPr>
      <w:keepNext/>
      <w:ind w:left="4248" w:firstLine="708"/>
      <w:outlineLvl w:val="1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455D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455D0D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  <w:jc w:val="both"/>
    </w:pPr>
    <w:rPr>
      <w:sz w:val="24"/>
      <w:szCs w:val="24"/>
    </w:rPr>
  </w:style>
  <w:style w:type="paragraph" w:styleId="Tekstpodstawowy">
    <w:name w:val="Body Text"/>
    <w:basedOn w:val="Normalny"/>
    <w:pPr>
      <w:jc w:val="both"/>
    </w:pPr>
    <w:rPr>
      <w:sz w:val="24"/>
      <w:szCs w:val="24"/>
    </w:rPr>
  </w:style>
  <w:style w:type="paragraph" w:styleId="Tekstdymka">
    <w:name w:val="Balloon Text"/>
    <w:basedOn w:val="Normalny"/>
    <w:semiHidden/>
    <w:rsid w:val="00933F74"/>
    <w:rPr>
      <w:rFonts w:ascii="Tahoma" w:hAnsi="Tahoma" w:cs="Tahoma"/>
      <w:sz w:val="16"/>
      <w:szCs w:val="16"/>
    </w:rPr>
  </w:style>
  <w:style w:type="character" w:styleId="Hipercze">
    <w:name w:val="Hyperlink"/>
    <w:rsid w:val="007F2499"/>
    <w:rPr>
      <w:color w:val="0000FF"/>
      <w:u w:val="single"/>
    </w:rPr>
  </w:style>
  <w:style w:type="paragraph" w:styleId="Podtytu">
    <w:name w:val="Subtitle"/>
    <w:basedOn w:val="Normalny"/>
    <w:qFormat/>
    <w:rsid w:val="007F2499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u w:val="single"/>
    </w:rPr>
  </w:style>
  <w:style w:type="paragraph" w:customStyle="1" w:styleId="Normalny1">
    <w:name w:val="Normalny1"/>
    <w:basedOn w:val="Normalny"/>
    <w:rsid w:val="00455D0D"/>
    <w:pPr>
      <w:spacing w:line="239" w:lineRule="atLeast"/>
    </w:pPr>
    <w:rPr>
      <w:rFonts w:ascii="Times" w:hAnsi="Times"/>
      <w:sz w:val="24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70000"/>
  </w:style>
  <w:style w:type="character" w:styleId="UyteHipercze">
    <w:name w:val="FollowedHyperlink"/>
    <w:rsid w:val="00792E42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B11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ha.europa.eu/pl/addressing-chemicals-of-concern/authorisation/recommendation-for-inclusion-in-the-authorisation-list/authorisation-lis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Witold.Chacuk@pwk.com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rzegorz.Kubczyk@pwk.com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468FE-1E59-4791-AA7F-523EDD786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Kalisz, dnia 08 stycznia 2007 roku</vt:lpstr>
    </vt:vector>
  </TitlesOfParts>
  <Company>Pratt &amp; Whitney Kalisz</Company>
  <LinksUpToDate>false</LinksUpToDate>
  <CharactersWithSpaces>2571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http://echa.europa.eu/pl/candidate-list-table</vt:lpwstr>
      </vt:variant>
      <vt:variant>
        <vt:lpwstr/>
      </vt:variant>
      <vt:variant>
        <vt:i4>26</vt:i4>
      </vt:variant>
      <vt:variant>
        <vt:i4>9</vt:i4>
      </vt:variant>
      <vt:variant>
        <vt:i4>0</vt:i4>
      </vt:variant>
      <vt:variant>
        <vt:i4>5</vt:i4>
      </vt:variant>
      <vt:variant>
        <vt:lpwstr>http://echa.europa.eu/pl/addressing-chemicals-of-concern/authorisation/recommendation-for-inclusion-in-the-authorisation-list/authorisation-list</vt:lpwstr>
      </vt:variant>
      <vt:variant>
        <vt:lpwstr/>
      </vt:variant>
      <vt:variant>
        <vt:i4>2490375</vt:i4>
      </vt:variant>
      <vt:variant>
        <vt:i4>6</vt:i4>
      </vt:variant>
      <vt:variant>
        <vt:i4>0</vt:i4>
      </vt:variant>
      <vt:variant>
        <vt:i4>5</vt:i4>
      </vt:variant>
      <vt:variant>
        <vt:lpwstr>mailto:Witold.Chacuk@pwk.com.pl</vt:lpwstr>
      </vt:variant>
      <vt:variant>
        <vt:lpwstr/>
      </vt:variant>
      <vt:variant>
        <vt:i4>2031669</vt:i4>
      </vt:variant>
      <vt:variant>
        <vt:i4>3</vt:i4>
      </vt:variant>
      <vt:variant>
        <vt:i4>0</vt:i4>
      </vt:variant>
      <vt:variant>
        <vt:i4>5</vt:i4>
      </vt:variant>
      <vt:variant>
        <vt:lpwstr>mailto:Grzegorz.Kubczyk@pwk.com.pl</vt:lpwstr>
      </vt:variant>
      <vt:variant>
        <vt:lpwstr/>
      </vt:variant>
      <vt:variant>
        <vt:i4>7602244</vt:i4>
      </vt:variant>
      <vt:variant>
        <vt:i4>0</vt:i4>
      </vt:variant>
      <vt:variant>
        <vt:i4>0</vt:i4>
      </vt:variant>
      <vt:variant>
        <vt:i4>5</vt:i4>
      </vt:variant>
      <vt:variant>
        <vt:lpwstr>mailto:Jan.Kisiurski@pwk.com.pl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Kalisz, dnia 08 stycznia 2007 roku</dc:title>
  <dc:creator>Przemysław Chudziak</dc:creator>
  <cp:lastModifiedBy>Administrator </cp:lastModifiedBy>
  <cp:revision>3</cp:revision>
  <cp:lastPrinted>2017-06-19T10:51:00Z</cp:lastPrinted>
  <dcterms:created xsi:type="dcterms:W3CDTF">2018-09-13T10:02:00Z</dcterms:created>
  <dcterms:modified xsi:type="dcterms:W3CDTF">2018-09-13T10:07:00Z</dcterms:modified>
</cp:coreProperties>
</file>