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F9" w:rsidRPr="005B0155" w:rsidRDefault="009910F9" w:rsidP="00792E42">
      <w:pPr>
        <w:ind w:firstLine="708"/>
        <w:jc w:val="both"/>
        <w:rPr>
          <w:rFonts w:asciiTheme="minorHAnsi" w:hAnsiTheme="minorHAnsi"/>
          <w:sz w:val="22"/>
          <w:szCs w:val="22"/>
          <w:lang w:val="en-US"/>
        </w:rPr>
      </w:pPr>
      <w:r w:rsidRPr="005B0155">
        <w:rPr>
          <w:rFonts w:asciiTheme="minorHAnsi" w:hAnsiTheme="minorHAnsi"/>
          <w:sz w:val="22"/>
          <w:szCs w:val="22"/>
          <w:lang w:val="en-US"/>
        </w:rPr>
        <w:t>Pursuant to the Regulation (EC) No 1907/2006 of the European Parliament and of the Council of 18 December 2006 concerning the Registration, Evaluation, Authorization and Restriction of Chemicals (REACH), use of the chemicals mentioned in the Annex XIV is prohibited upon expiry of the date indicated in the Annex XIV as the sunset date. The prohibition applies to chemicals in their pure form or a</w:t>
      </w:r>
      <w:r w:rsidR="00955B91" w:rsidRPr="005B0155">
        <w:rPr>
          <w:rFonts w:asciiTheme="minorHAnsi" w:hAnsiTheme="minorHAnsi"/>
          <w:sz w:val="22"/>
          <w:szCs w:val="22"/>
          <w:lang w:val="en-US"/>
        </w:rPr>
        <w:t>s</w:t>
      </w:r>
      <w:r w:rsidRPr="005B0155">
        <w:rPr>
          <w:rFonts w:asciiTheme="minorHAnsi" w:hAnsiTheme="minorHAnsi"/>
          <w:sz w:val="22"/>
          <w:szCs w:val="22"/>
          <w:lang w:val="en-US"/>
        </w:rPr>
        <w:t xml:space="preserve"> ingredients of mixtures.</w:t>
      </w:r>
    </w:p>
    <w:p w:rsidR="009910F9" w:rsidRPr="005B0155" w:rsidRDefault="009910F9" w:rsidP="00792E42">
      <w:pPr>
        <w:ind w:firstLine="708"/>
        <w:jc w:val="both"/>
        <w:rPr>
          <w:rFonts w:asciiTheme="minorHAnsi" w:hAnsiTheme="minorHAnsi"/>
          <w:sz w:val="22"/>
          <w:szCs w:val="22"/>
          <w:lang w:val="en-US"/>
        </w:rPr>
      </w:pPr>
    </w:p>
    <w:p w:rsidR="00B11939" w:rsidRPr="005B0155" w:rsidRDefault="00BB70AB" w:rsidP="00792E42">
      <w:pPr>
        <w:jc w:val="both"/>
        <w:rPr>
          <w:rFonts w:ascii="Calibri" w:hAnsi="Calibri"/>
          <w:sz w:val="22"/>
          <w:szCs w:val="22"/>
          <w:lang w:val="en-US"/>
        </w:rPr>
      </w:pPr>
      <w:r w:rsidRPr="005B0155">
        <w:rPr>
          <w:rFonts w:ascii="Calibri" w:hAnsi="Calibri"/>
          <w:sz w:val="22"/>
          <w:szCs w:val="22"/>
          <w:lang w:val="en-US"/>
        </w:rPr>
        <w:tab/>
      </w:r>
      <w:r w:rsidR="009910F9" w:rsidRPr="005B0155">
        <w:rPr>
          <w:rFonts w:ascii="Calibri" w:hAnsi="Calibri"/>
          <w:sz w:val="22"/>
          <w:szCs w:val="22"/>
          <w:lang w:val="en-US"/>
        </w:rPr>
        <w:t>Therefore</w:t>
      </w:r>
      <w:r w:rsidR="001F09B1" w:rsidRPr="005B0155">
        <w:rPr>
          <w:rFonts w:ascii="Calibri" w:hAnsi="Calibri"/>
          <w:sz w:val="22"/>
          <w:szCs w:val="22"/>
          <w:lang w:val="en-US"/>
        </w:rPr>
        <w:t>,</w:t>
      </w:r>
      <w:r w:rsidR="00792E42" w:rsidRPr="005B0155">
        <w:rPr>
          <w:rFonts w:ascii="Calibri" w:hAnsi="Calibri"/>
          <w:sz w:val="22"/>
          <w:szCs w:val="22"/>
          <w:lang w:val="en-US"/>
        </w:rPr>
        <w:t xml:space="preserve"> </w:t>
      </w:r>
      <w:r w:rsidR="009910F9" w:rsidRPr="005B0155">
        <w:rPr>
          <w:rFonts w:ascii="Calibri" w:hAnsi="Calibri"/>
          <w:sz w:val="22"/>
          <w:szCs w:val="22"/>
          <w:lang w:val="en-US"/>
        </w:rPr>
        <w:t>Suppliers shall</w:t>
      </w:r>
      <w:r w:rsidR="00B11939" w:rsidRPr="005B0155">
        <w:rPr>
          <w:rFonts w:ascii="Calibri" w:hAnsi="Calibri"/>
          <w:sz w:val="22"/>
          <w:szCs w:val="22"/>
          <w:lang w:val="en-US"/>
        </w:rPr>
        <w:t>:</w:t>
      </w:r>
    </w:p>
    <w:p w:rsidR="00B11939" w:rsidRPr="005B0155" w:rsidRDefault="00FB3808" w:rsidP="00B11939">
      <w:pPr>
        <w:pStyle w:val="Akapitzlist"/>
        <w:numPr>
          <w:ilvl w:val="0"/>
          <w:numId w:val="9"/>
        </w:numPr>
        <w:jc w:val="both"/>
        <w:rPr>
          <w:rFonts w:ascii="Calibri" w:hAnsi="Calibri"/>
          <w:sz w:val="22"/>
          <w:szCs w:val="22"/>
          <w:lang w:val="en-US"/>
        </w:rPr>
      </w:pPr>
      <w:r w:rsidRPr="005B0155">
        <w:rPr>
          <w:rFonts w:ascii="Calibri" w:hAnsi="Calibri"/>
          <w:sz w:val="22"/>
          <w:szCs w:val="22"/>
          <w:lang w:val="en-US"/>
        </w:rPr>
        <w:t>implement</w:t>
      </w:r>
      <w:r w:rsidR="00057C0B" w:rsidRPr="005B0155">
        <w:rPr>
          <w:rFonts w:ascii="Calibri" w:hAnsi="Calibri"/>
          <w:sz w:val="22"/>
          <w:szCs w:val="22"/>
          <w:lang w:val="en-US"/>
        </w:rPr>
        <w:t xml:space="preserve"> periodic </w:t>
      </w:r>
      <w:r w:rsidR="00B11939" w:rsidRPr="005B0155">
        <w:rPr>
          <w:rFonts w:ascii="Calibri" w:hAnsi="Calibri"/>
          <w:sz w:val="22"/>
          <w:szCs w:val="22"/>
          <w:lang w:val="en-US"/>
        </w:rPr>
        <w:t>(</w:t>
      </w:r>
      <w:r w:rsidR="00057C0B" w:rsidRPr="005B0155">
        <w:rPr>
          <w:rFonts w:ascii="Calibri" w:hAnsi="Calibri"/>
          <w:sz w:val="22"/>
          <w:szCs w:val="22"/>
          <w:lang w:val="en-US"/>
        </w:rPr>
        <w:t>minimum annual</w:t>
      </w:r>
      <w:r w:rsidR="00B11939" w:rsidRPr="005B0155">
        <w:rPr>
          <w:rFonts w:ascii="Calibri" w:hAnsi="Calibri"/>
          <w:sz w:val="22"/>
          <w:szCs w:val="22"/>
          <w:lang w:val="en-US"/>
        </w:rPr>
        <w:t xml:space="preserve">) </w:t>
      </w:r>
      <w:r w:rsidR="00057C0B" w:rsidRPr="005B0155">
        <w:rPr>
          <w:rFonts w:ascii="Calibri" w:hAnsi="Calibri"/>
          <w:sz w:val="22"/>
          <w:szCs w:val="22"/>
          <w:lang w:val="en-US"/>
        </w:rPr>
        <w:t xml:space="preserve">verification of Annex XIV to the </w:t>
      </w:r>
      <w:r w:rsidR="00B11939" w:rsidRPr="005B0155">
        <w:rPr>
          <w:rFonts w:ascii="Calibri" w:hAnsi="Calibri"/>
          <w:sz w:val="22"/>
          <w:szCs w:val="22"/>
          <w:lang w:val="en-US"/>
        </w:rPr>
        <w:t>REACH</w:t>
      </w:r>
      <w:r w:rsidR="00057C0B" w:rsidRPr="005B0155">
        <w:rPr>
          <w:rFonts w:ascii="Calibri" w:hAnsi="Calibri"/>
          <w:sz w:val="22"/>
          <w:szCs w:val="22"/>
          <w:lang w:val="en-US"/>
        </w:rPr>
        <w:t xml:space="preserve"> Regulation and a candidate list (links below) and immediately notify</w:t>
      </w:r>
      <w:r w:rsidR="00B11939" w:rsidRPr="005B0155">
        <w:rPr>
          <w:rFonts w:ascii="Calibri" w:hAnsi="Calibri"/>
          <w:sz w:val="22"/>
          <w:szCs w:val="22"/>
          <w:lang w:val="en-US"/>
        </w:rPr>
        <w:t xml:space="preserve"> PWK </w:t>
      </w:r>
      <w:r w:rsidR="00057C0B" w:rsidRPr="005B0155">
        <w:rPr>
          <w:rFonts w:ascii="Calibri" w:hAnsi="Calibri"/>
          <w:sz w:val="22"/>
          <w:szCs w:val="22"/>
          <w:lang w:val="en-US"/>
        </w:rPr>
        <w:t>of any use the chemicals mentioned there during the manufacturing process</w:t>
      </w:r>
      <w:r w:rsidR="00B11939" w:rsidRPr="005B0155">
        <w:rPr>
          <w:rFonts w:ascii="Calibri" w:hAnsi="Calibri"/>
          <w:sz w:val="22"/>
          <w:szCs w:val="22"/>
          <w:lang w:val="en-US"/>
        </w:rPr>
        <w:t>,</w:t>
      </w:r>
    </w:p>
    <w:p w:rsidR="00B11939" w:rsidRPr="005B0155" w:rsidRDefault="00057C0B" w:rsidP="00B11939">
      <w:pPr>
        <w:pStyle w:val="Akapitzlist"/>
        <w:numPr>
          <w:ilvl w:val="0"/>
          <w:numId w:val="9"/>
        </w:numPr>
        <w:jc w:val="both"/>
        <w:rPr>
          <w:rFonts w:ascii="Calibri" w:hAnsi="Calibri"/>
          <w:sz w:val="22"/>
          <w:szCs w:val="22"/>
          <w:lang w:val="en-US"/>
        </w:rPr>
      </w:pPr>
      <w:proofErr w:type="gramStart"/>
      <w:r w:rsidRPr="005B0155">
        <w:rPr>
          <w:rFonts w:ascii="Calibri" w:hAnsi="Calibri"/>
          <w:sz w:val="22"/>
          <w:szCs w:val="22"/>
          <w:lang w:val="en-US"/>
        </w:rPr>
        <w:t>when</w:t>
      </w:r>
      <w:proofErr w:type="gramEnd"/>
      <w:r w:rsidRPr="005B0155">
        <w:rPr>
          <w:rFonts w:ascii="Calibri" w:hAnsi="Calibri"/>
          <w:sz w:val="22"/>
          <w:szCs w:val="22"/>
          <w:lang w:val="en-US"/>
        </w:rPr>
        <w:t xml:space="preserve"> requested by</w:t>
      </w:r>
      <w:r w:rsidR="00B11939" w:rsidRPr="005B0155">
        <w:rPr>
          <w:rFonts w:ascii="Calibri" w:hAnsi="Calibri"/>
          <w:sz w:val="22"/>
          <w:szCs w:val="22"/>
          <w:lang w:val="en-US"/>
        </w:rPr>
        <w:t xml:space="preserve"> PWK</w:t>
      </w:r>
      <w:r w:rsidRPr="005B0155">
        <w:rPr>
          <w:rFonts w:ascii="Calibri" w:hAnsi="Calibri"/>
          <w:sz w:val="22"/>
          <w:szCs w:val="22"/>
          <w:lang w:val="en-US"/>
        </w:rPr>
        <w:t xml:space="preserve"> notify whether manufacturing processes (including preparation, cleaning, rework etc.) of products supplied to PWK use chemicals enlisted in Annex</w:t>
      </w:r>
      <w:r w:rsidR="00B11939" w:rsidRPr="005B0155">
        <w:rPr>
          <w:rFonts w:ascii="Calibri" w:hAnsi="Calibri"/>
          <w:sz w:val="22"/>
          <w:szCs w:val="22"/>
          <w:lang w:val="en-US"/>
        </w:rPr>
        <w:t xml:space="preserve"> XIV </w:t>
      </w:r>
      <w:r w:rsidRPr="005B0155">
        <w:rPr>
          <w:rFonts w:ascii="Calibri" w:hAnsi="Calibri"/>
          <w:sz w:val="22"/>
          <w:szCs w:val="22"/>
          <w:lang w:val="en-US"/>
        </w:rPr>
        <w:t>of the</w:t>
      </w:r>
      <w:r w:rsidR="00B11939" w:rsidRPr="005B0155">
        <w:rPr>
          <w:rFonts w:ascii="Calibri" w:hAnsi="Calibri"/>
          <w:sz w:val="22"/>
          <w:szCs w:val="22"/>
          <w:lang w:val="en-US"/>
        </w:rPr>
        <w:t xml:space="preserve"> REACH</w:t>
      </w:r>
      <w:r w:rsidRPr="005B0155">
        <w:rPr>
          <w:rFonts w:ascii="Calibri" w:hAnsi="Calibri"/>
          <w:sz w:val="22"/>
          <w:szCs w:val="22"/>
          <w:lang w:val="en-US"/>
        </w:rPr>
        <w:t xml:space="preserve"> Regulation or in the candidate list.</w:t>
      </w:r>
    </w:p>
    <w:p w:rsidR="001F09B1" w:rsidRPr="005B0155" w:rsidRDefault="001F09B1" w:rsidP="00792E42">
      <w:pPr>
        <w:jc w:val="both"/>
        <w:rPr>
          <w:rFonts w:ascii="Calibri" w:hAnsi="Calibri"/>
          <w:sz w:val="22"/>
          <w:szCs w:val="22"/>
          <w:lang w:val="en-US"/>
        </w:rPr>
      </w:pPr>
    </w:p>
    <w:p w:rsidR="00792E42" w:rsidRPr="005B0155" w:rsidRDefault="00057C0B" w:rsidP="00792E42">
      <w:pPr>
        <w:jc w:val="both"/>
        <w:rPr>
          <w:rFonts w:ascii="Calibri" w:hAnsi="Calibri"/>
          <w:sz w:val="22"/>
          <w:szCs w:val="22"/>
          <w:lang w:val="en-US"/>
        </w:rPr>
      </w:pPr>
      <w:r w:rsidRPr="005B0155">
        <w:rPr>
          <w:rFonts w:ascii="Calibri" w:hAnsi="Calibri"/>
          <w:sz w:val="22"/>
          <w:szCs w:val="22"/>
          <w:lang w:val="en-US"/>
        </w:rPr>
        <w:t>The above notification shall include the following</w:t>
      </w:r>
      <w:r w:rsidR="00792E42" w:rsidRPr="005B0155">
        <w:rPr>
          <w:rFonts w:ascii="Calibri" w:hAnsi="Calibri"/>
          <w:sz w:val="22"/>
          <w:szCs w:val="22"/>
          <w:lang w:val="en-US"/>
        </w:rPr>
        <w:t>:</w:t>
      </w:r>
    </w:p>
    <w:p w:rsidR="00792E42" w:rsidRPr="005B0155" w:rsidRDefault="00057C0B" w:rsidP="00FF5FD5">
      <w:pPr>
        <w:pStyle w:val="Akapitzlist"/>
        <w:numPr>
          <w:ilvl w:val="0"/>
          <w:numId w:val="10"/>
        </w:numPr>
        <w:jc w:val="both"/>
        <w:rPr>
          <w:rFonts w:ascii="Calibri" w:hAnsi="Calibri"/>
          <w:sz w:val="22"/>
          <w:szCs w:val="22"/>
          <w:lang w:val="en-US"/>
        </w:rPr>
      </w:pPr>
      <w:r w:rsidRPr="005B0155">
        <w:rPr>
          <w:rFonts w:ascii="Calibri" w:hAnsi="Calibri"/>
          <w:sz w:val="22"/>
          <w:szCs w:val="22"/>
          <w:lang w:val="en-US"/>
        </w:rPr>
        <w:t>chemical name</w:t>
      </w:r>
      <w:r w:rsidR="00514D31" w:rsidRPr="005B0155">
        <w:rPr>
          <w:rFonts w:ascii="Calibri" w:hAnsi="Calibri"/>
          <w:sz w:val="22"/>
          <w:szCs w:val="22"/>
          <w:lang w:val="en-US"/>
        </w:rPr>
        <w:t xml:space="preserve"> (</w:t>
      </w:r>
      <w:r w:rsidRPr="005B0155">
        <w:rPr>
          <w:rFonts w:ascii="Calibri" w:hAnsi="Calibri"/>
          <w:sz w:val="22"/>
          <w:szCs w:val="22"/>
          <w:lang w:val="en-US"/>
        </w:rPr>
        <w:t>as seen in Annex</w:t>
      </w:r>
      <w:r w:rsidR="00792E42" w:rsidRPr="005B0155">
        <w:rPr>
          <w:rFonts w:ascii="Calibri" w:hAnsi="Calibri"/>
          <w:sz w:val="22"/>
          <w:szCs w:val="22"/>
          <w:lang w:val="en-US"/>
        </w:rPr>
        <w:t xml:space="preserve"> XIV </w:t>
      </w:r>
      <w:r w:rsidRPr="005B0155">
        <w:rPr>
          <w:rFonts w:ascii="Calibri" w:hAnsi="Calibri"/>
          <w:sz w:val="22"/>
          <w:szCs w:val="22"/>
          <w:lang w:val="en-US"/>
        </w:rPr>
        <w:t>of the REACH Regulation or in the candidate list</w:t>
      </w:r>
      <w:r w:rsidR="00514D31" w:rsidRPr="005B0155">
        <w:rPr>
          <w:rFonts w:ascii="Calibri" w:hAnsi="Calibri"/>
          <w:sz w:val="22"/>
          <w:szCs w:val="22"/>
          <w:lang w:val="en-US"/>
        </w:rPr>
        <w:t>)</w:t>
      </w:r>
      <w:r w:rsidR="000A373B" w:rsidRPr="005B0155">
        <w:rPr>
          <w:rFonts w:ascii="Calibri" w:hAnsi="Calibri"/>
          <w:sz w:val="22"/>
          <w:szCs w:val="22"/>
          <w:lang w:val="en-US"/>
        </w:rPr>
        <w:t>,</w:t>
      </w:r>
    </w:p>
    <w:p w:rsidR="00792E42" w:rsidRPr="005B0155" w:rsidRDefault="00057C0B" w:rsidP="00FF5FD5">
      <w:pPr>
        <w:pStyle w:val="Akapitzlist"/>
        <w:numPr>
          <w:ilvl w:val="0"/>
          <w:numId w:val="10"/>
        </w:numPr>
        <w:jc w:val="both"/>
        <w:rPr>
          <w:rFonts w:ascii="Calibri" w:hAnsi="Calibri"/>
          <w:sz w:val="22"/>
          <w:szCs w:val="22"/>
          <w:lang w:val="en-US"/>
        </w:rPr>
      </w:pPr>
      <w:r w:rsidRPr="005B0155">
        <w:rPr>
          <w:rFonts w:ascii="Calibri" w:hAnsi="Calibri"/>
          <w:sz w:val="22"/>
          <w:szCs w:val="22"/>
          <w:lang w:val="en-US"/>
        </w:rPr>
        <w:t>a list of part numbers / products / services provided whose manufacturing process uses the chemical</w:t>
      </w:r>
      <w:r w:rsidR="000A373B" w:rsidRPr="005B0155">
        <w:rPr>
          <w:rFonts w:ascii="Calibri" w:hAnsi="Calibri"/>
          <w:sz w:val="22"/>
          <w:szCs w:val="22"/>
          <w:lang w:val="en-US"/>
        </w:rPr>
        <w:t>,</w:t>
      </w:r>
    </w:p>
    <w:p w:rsidR="00792E42" w:rsidRPr="005B0155" w:rsidRDefault="00057C0B" w:rsidP="00FF5FD5">
      <w:pPr>
        <w:pStyle w:val="Akapitzlist"/>
        <w:numPr>
          <w:ilvl w:val="0"/>
          <w:numId w:val="10"/>
        </w:numPr>
        <w:jc w:val="both"/>
        <w:rPr>
          <w:rFonts w:ascii="Calibri" w:hAnsi="Calibri"/>
          <w:sz w:val="22"/>
          <w:szCs w:val="22"/>
          <w:lang w:val="en-US"/>
        </w:rPr>
      </w:pPr>
      <w:r w:rsidRPr="005B0155">
        <w:rPr>
          <w:rFonts w:ascii="Calibri" w:hAnsi="Calibri"/>
          <w:sz w:val="22"/>
          <w:szCs w:val="22"/>
          <w:lang w:val="en-US"/>
        </w:rPr>
        <w:t>a name of the process used to manufacture the part</w:t>
      </w:r>
      <w:r w:rsidR="000A373B" w:rsidRPr="005B0155">
        <w:rPr>
          <w:rFonts w:ascii="Calibri" w:hAnsi="Calibri"/>
          <w:sz w:val="22"/>
          <w:szCs w:val="22"/>
          <w:lang w:val="en-US"/>
        </w:rPr>
        <w:t>,</w:t>
      </w:r>
    </w:p>
    <w:p w:rsidR="000A373B" w:rsidRPr="005B0155" w:rsidRDefault="00057C0B" w:rsidP="00FF5FD5">
      <w:pPr>
        <w:pStyle w:val="Akapitzlist"/>
        <w:numPr>
          <w:ilvl w:val="0"/>
          <w:numId w:val="10"/>
        </w:numPr>
        <w:jc w:val="both"/>
        <w:rPr>
          <w:rFonts w:ascii="Calibri" w:hAnsi="Calibri"/>
          <w:sz w:val="22"/>
          <w:szCs w:val="22"/>
          <w:lang w:val="en-US"/>
        </w:rPr>
      </w:pPr>
      <w:proofErr w:type="gramStart"/>
      <w:r w:rsidRPr="005B0155">
        <w:rPr>
          <w:rFonts w:ascii="Calibri" w:hAnsi="Calibri"/>
          <w:sz w:val="22"/>
          <w:szCs w:val="22"/>
          <w:lang w:val="en-US"/>
        </w:rPr>
        <w:t>percentage</w:t>
      </w:r>
      <w:proofErr w:type="gramEnd"/>
      <w:r w:rsidRPr="005B0155">
        <w:rPr>
          <w:rFonts w:ascii="Calibri" w:hAnsi="Calibri"/>
          <w:sz w:val="22"/>
          <w:szCs w:val="22"/>
          <w:lang w:val="en-US"/>
        </w:rPr>
        <w:t xml:space="preserve"> weight concentration of such chemicals in supplied products (or production parts</w:t>
      </w:r>
      <w:r w:rsidR="00955B91" w:rsidRPr="005B0155">
        <w:rPr>
          <w:rFonts w:ascii="Calibri" w:hAnsi="Calibri"/>
          <w:sz w:val="22"/>
          <w:szCs w:val="22"/>
          <w:lang w:val="en-US"/>
        </w:rPr>
        <w:t xml:space="preserve"> for shared services</w:t>
      </w:r>
      <w:r w:rsidR="000A373B" w:rsidRPr="005B0155">
        <w:rPr>
          <w:rFonts w:ascii="Calibri" w:hAnsi="Calibri"/>
          <w:sz w:val="22"/>
          <w:szCs w:val="22"/>
          <w:lang w:val="en-US"/>
        </w:rPr>
        <w:t xml:space="preserve">). </w:t>
      </w:r>
    </w:p>
    <w:p w:rsidR="00792E42" w:rsidRPr="005B0155" w:rsidRDefault="00792E42" w:rsidP="00792E42">
      <w:pPr>
        <w:jc w:val="both"/>
        <w:rPr>
          <w:rFonts w:ascii="Calibri" w:hAnsi="Calibri"/>
          <w:sz w:val="22"/>
          <w:szCs w:val="22"/>
          <w:lang w:val="en-US"/>
        </w:rPr>
      </w:pPr>
    </w:p>
    <w:p w:rsidR="00DB2AA2" w:rsidRPr="005B0155" w:rsidRDefault="00955B91" w:rsidP="00DB2AA2">
      <w:pPr>
        <w:jc w:val="both"/>
        <w:rPr>
          <w:rFonts w:ascii="Calibri" w:hAnsi="Calibri"/>
          <w:sz w:val="22"/>
          <w:szCs w:val="22"/>
          <w:lang w:val="en-US"/>
        </w:rPr>
      </w:pPr>
      <w:r w:rsidRPr="005B0155">
        <w:rPr>
          <w:rFonts w:ascii="Calibri" w:hAnsi="Calibri"/>
          <w:sz w:val="22"/>
          <w:szCs w:val="22"/>
          <w:lang w:val="en-US"/>
        </w:rPr>
        <w:t>The above actions will help us better manage the delivery process and react earlier to planned changes. As a result, both parties will be able to avoid disruption in meeting their contractual liabilities</w:t>
      </w:r>
      <w:r w:rsidR="00DB2AA2" w:rsidRPr="005B0155">
        <w:rPr>
          <w:rFonts w:ascii="Calibri" w:hAnsi="Calibri"/>
          <w:sz w:val="22"/>
          <w:szCs w:val="22"/>
          <w:lang w:val="en-US"/>
        </w:rPr>
        <w:t xml:space="preserve">.  </w:t>
      </w:r>
    </w:p>
    <w:p w:rsidR="00DB2AA2" w:rsidRPr="005B0155" w:rsidRDefault="00DB2AA2" w:rsidP="00792E42">
      <w:pPr>
        <w:ind w:firstLine="708"/>
        <w:jc w:val="both"/>
        <w:rPr>
          <w:rFonts w:ascii="Calibri" w:hAnsi="Calibri"/>
          <w:sz w:val="22"/>
          <w:szCs w:val="22"/>
          <w:lang w:val="en-US"/>
        </w:rPr>
      </w:pPr>
    </w:p>
    <w:p w:rsidR="00925151" w:rsidRPr="005B0155" w:rsidRDefault="00955B91" w:rsidP="00925151">
      <w:pPr>
        <w:jc w:val="both"/>
        <w:rPr>
          <w:rFonts w:ascii="Calibri" w:hAnsi="Calibri"/>
          <w:b/>
          <w:sz w:val="22"/>
          <w:szCs w:val="22"/>
          <w:u w:val="single"/>
          <w:lang w:val="en-US"/>
        </w:rPr>
      </w:pPr>
      <w:r w:rsidRPr="005B0155">
        <w:rPr>
          <w:rFonts w:ascii="Calibri" w:hAnsi="Calibri"/>
          <w:b/>
          <w:sz w:val="22"/>
          <w:szCs w:val="22"/>
          <w:u w:val="single"/>
          <w:lang w:val="en-US"/>
        </w:rPr>
        <w:t>The information should be submitted to a contact person from PWK Procurement</w:t>
      </w:r>
      <w:r w:rsidR="00925151" w:rsidRPr="005B0155">
        <w:rPr>
          <w:rFonts w:ascii="Calibri" w:hAnsi="Calibri"/>
          <w:b/>
          <w:sz w:val="22"/>
          <w:szCs w:val="22"/>
          <w:u w:val="single"/>
          <w:lang w:val="en-US"/>
        </w:rPr>
        <w:t>.</w:t>
      </w:r>
    </w:p>
    <w:p w:rsidR="00925151" w:rsidRPr="005B0155" w:rsidRDefault="00925151" w:rsidP="00925151">
      <w:pPr>
        <w:jc w:val="both"/>
        <w:rPr>
          <w:rFonts w:ascii="Calibri" w:hAnsi="Calibri"/>
          <w:b/>
          <w:sz w:val="22"/>
          <w:szCs w:val="22"/>
          <w:u w:val="single"/>
          <w:lang w:val="en-US"/>
        </w:rPr>
      </w:pPr>
    </w:p>
    <w:p w:rsidR="00925151" w:rsidRPr="005B0155" w:rsidRDefault="00955B91" w:rsidP="00925151">
      <w:pPr>
        <w:jc w:val="both"/>
        <w:rPr>
          <w:rFonts w:ascii="Calibri" w:hAnsi="Calibri"/>
          <w:b/>
          <w:sz w:val="22"/>
          <w:szCs w:val="22"/>
          <w:u w:val="single"/>
          <w:lang w:val="en-US"/>
        </w:rPr>
      </w:pPr>
      <w:r w:rsidRPr="005B0155">
        <w:rPr>
          <w:rFonts w:ascii="Calibri" w:hAnsi="Calibri"/>
          <w:b/>
          <w:sz w:val="22"/>
          <w:szCs w:val="22"/>
          <w:u w:val="single"/>
          <w:lang w:val="en-US"/>
        </w:rPr>
        <w:t>In the event of questions regarding</w:t>
      </w:r>
      <w:r w:rsidR="00925151" w:rsidRPr="005B0155">
        <w:rPr>
          <w:rFonts w:ascii="Calibri" w:hAnsi="Calibri"/>
          <w:b/>
          <w:sz w:val="22"/>
          <w:szCs w:val="22"/>
          <w:u w:val="single"/>
          <w:lang w:val="en-US"/>
        </w:rPr>
        <w:t xml:space="preserve"> REACH</w:t>
      </w:r>
      <w:r w:rsidRPr="005B0155">
        <w:rPr>
          <w:rFonts w:ascii="Calibri" w:hAnsi="Calibri"/>
          <w:b/>
          <w:sz w:val="22"/>
          <w:szCs w:val="22"/>
          <w:u w:val="single"/>
          <w:lang w:val="en-US"/>
        </w:rPr>
        <w:t xml:space="preserve"> requirements, please contact</w:t>
      </w:r>
      <w:r w:rsidR="00925151" w:rsidRPr="005B0155">
        <w:rPr>
          <w:rFonts w:ascii="Calibri" w:hAnsi="Calibri"/>
          <w:b/>
          <w:sz w:val="22"/>
          <w:szCs w:val="22"/>
          <w:u w:val="single"/>
          <w:lang w:val="en-US"/>
        </w:rPr>
        <w:t>:</w:t>
      </w:r>
    </w:p>
    <w:p w:rsidR="00925151" w:rsidRPr="005B0155" w:rsidRDefault="00B83560" w:rsidP="00925151">
      <w:pPr>
        <w:jc w:val="both"/>
        <w:rPr>
          <w:rFonts w:ascii="Calibri" w:hAnsi="Calibri"/>
          <w:sz w:val="22"/>
          <w:szCs w:val="22"/>
          <w:lang w:val="en-US"/>
        </w:rPr>
      </w:pPr>
      <w:r w:rsidRPr="00B83560">
        <w:rPr>
          <w:rFonts w:asciiTheme="minorHAnsi" w:hAnsiTheme="minorHAnsi"/>
          <w:bCs/>
          <w:color w:val="000000" w:themeColor="text1"/>
          <w:sz w:val="22"/>
          <w:szCs w:val="22"/>
          <w:lang w:val="en-US"/>
        </w:rPr>
        <w:t>Board’s Proxy for REACH compliance</w:t>
      </w:r>
      <w:r w:rsidR="00925151" w:rsidRPr="005B0155">
        <w:rPr>
          <w:rFonts w:ascii="Calibri" w:hAnsi="Calibri"/>
          <w:sz w:val="22"/>
          <w:szCs w:val="22"/>
          <w:lang w:val="en-US"/>
        </w:rPr>
        <w:t>:</w:t>
      </w:r>
      <w:r>
        <w:rPr>
          <w:rFonts w:ascii="Calibri" w:hAnsi="Calibri"/>
          <w:sz w:val="22"/>
          <w:szCs w:val="22"/>
          <w:lang w:val="en-US"/>
        </w:rPr>
        <w:t xml:space="preserve"> Grzegorz Pardela</w:t>
      </w:r>
      <w:r w:rsidR="00925151" w:rsidRPr="005B0155">
        <w:rPr>
          <w:rFonts w:ascii="Calibri" w:hAnsi="Calibri"/>
          <w:sz w:val="22"/>
          <w:szCs w:val="22"/>
          <w:lang w:val="en-US"/>
        </w:rPr>
        <w:tab/>
      </w:r>
      <w:r>
        <w:rPr>
          <w:rFonts w:ascii="Calibri" w:hAnsi="Calibri"/>
          <w:sz w:val="22"/>
          <w:szCs w:val="22"/>
          <w:lang w:val="en-US"/>
        </w:rPr>
        <w:tab/>
      </w:r>
      <w:r w:rsidR="00925151" w:rsidRPr="005B0155">
        <w:rPr>
          <w:rFonts w:ascii="Calibri" w:hAnsi="Calibri"/>
          <w:sz w:val="22"/>
          <w:szCs w:val="22"/>
          <w:lang w:val="en-US"/>
        </w:rPr>
        <w:t xml:space="preserve">e-mail: </w:t>
      </w:r>
      <w:r>
        <w:rPr>
          <w:rStyle w:val="Hipercze"/>
          <w:rFonts w:ascii="Calibri" w:hAnsi="Calibri"/>
          <w:sz w:val="22"/>
          <w:szCs w:val="22"/>
          <w:lang w:val="en-US"/>
        </w:rPr>
        <w:t>Grzegorz</w:t>
      </w:r>
      <w:r w:rsidR="00925151" w:rsidRPr="005B0155">
        <w:rPr>
          <w:rStyle w:val="Hipercze"/>
          <w:rFonts w:ascii="Calibri" w:hAnsi="Calibri"/>
          <w:sz w:val="22"/>
          <w:szCs w:val="22"/>
          <w:lang w:val="en-US"/>
        </w:rPr>
        <w:t>.</w:t>
      </w:r>
      <w:r>
        <w:rPr>
          <w:rStyle w:val="Hipercze"/>
          <w:rFonts w:ascii="Calibri" w:hAnsi="Calibri"/>
          <w:sz w:val="22"/>
          <w:szCs w:val="22"/>
          <w:lang w:val="en-US"/>
        </w:rPr>
        <w:t>Pardela</w:t>
      </w:r>
      <w:hyperlink r:id="rId9" w:history="1">
        <w:r w:rsidR="00925151" w:rsidRPr="005B0155">
          <w:rPr>
            <w:rStyle w:val="Hipercze"/>
            <w:rFonts w:ascii="Calibri" w:hAnsi="Calibri"/>
            <w:sz w:val="22"/>
            <w:szCs w:val="22"/>
            <w:lang w:val="en-US"/>
          </w:rPr>
          <w:t>@pwk.com.pl</w:t>
        </w:r>
      </w:hyperlink>
    </w:p>
    <w:p w:rsidR="00925151" w:rsidRPr="005B0155" w:rsidRDefault="00955B91" w:rsidP="00925151">
      <w:pPr>
        <w:jc w:val="both"/>
        <w:rPr>
          <w:rFonts w:ascii="Calibri" w:hAnsi="Calibri"/>
          <w:sz w:val="22"/>
          <w:szCs w:val="22"/>
          <w:lang w:val="en-US"/>
        </w:rPr>
      </w:pPr>
      <w:r w:rsidRPr="005B0155">
        <w:rPr>
          <w:rFonts w:ascii="Calibri" w:hAnsi="Calibri"/>
          <w:sz w:val="22"/>
          <w:szCs w:val="22"/>
          <w:lang w:val="en-US"/>
        </w:rPr>
        <w:t>REACH requirements:</w:t>
      </w:r>
      <w:r w:rsidRPr="005B0155">
        <w:rPr>
          <w:rFonts w:ascii="Calibri" w:hAnsi="Calibri"/>
          <w:sz w:val="22"/>
          <w:szCs w:val="22"/>
          <w:lang w:val="en-US"/>
        </w:rPr>
        <w:tab/>
      </w:r>
      <w:r w:rsidR="00925151" w:rsidRPr="005B0155">
        <w:rPr>
          <w:rFonts w:ascii="Calibri" w:hAnsi="Calibri"/>
          <w:sz w:val="22"/>
          <w:szCs w:val="22"/>
          <w:lang w:val="en-US"/>
        </w:rPr>
        <w:t xml:space="preserve">Witold Chacuk </w:t>
      </w:r>
      <w:r w:rsidR="00925151" w:rsidRPr="005B0155">
        <w:rPr>
          <w:rFonts w:ascii="Calibri" w:hAnsi="Calibri"/>
          <w:sz w:val="22"/>
          <w:szCs w:val="22"/>
          <w:lang w:val="en-US"/>
        </w:rPr>
        <w:tab/>
      </w:r>
      <w:r w:rsidR="00925151" w:rsidRPr="005B0155">
        <w:rPr>
          <w:rFonts w:ascii="Calibri" w:hAnsi="Calibri"/>
          <w:sz w:val="22"/>
          <w:szCs w:val="22"/>
          <w:lang w:val="en-US"/>
        </w:rPr>
        <w:tab/>
      </w:r>
      <w:r w:rsidRPr="005B0155">
        <w:rPr>
          <w:rFonts w:ascii="Calibri" w:hAnsi="Calibri"/>
          <w:sz w:val="22"/>
          <w:szCs w:val="22"/>
          <w:lang w:val="en-US"/>
        </w:rPr>
        <w:tab/>
      </w:r>
      <w:r w:rsidR="00B83560">
        <w:rPr>
          <w:rFonts w:ascii="Calibri" w:hAnsi="Calibri"/>
          <w:sz w:val="22"/>
          <w:szCs w:val="22"/>
          <w:lang w:val="en-US"/>
        </w:rPr>
        <w:tab/>
      </w:r>
      <w:r w:rsidR="00925151" w:rsidRPr="005B0155">
        <w:rPr>
          <w:rFonts w:ascii="Calibri" w:hAnsi="Calibri"/>
          <w:sz w:val="22"/>
          <w:szCs w:val="22"/>
          <w:lang w:val="en-US"/>
        </w:rPr>
        <w:t xml:space="preserve">e-mail: </w:t>
      </w:r>
      <w:hyperlink r:id="rId10" w:history="1">
        <w:r w:rsidR="00925151" w:rsidRPr="005B0155">
          <w:rPr>
            <w:rStyle w:val="Hipercze"/>
            <w:rFonts w:ascii="Calibri" w:hAnsi="Calibri"/>
            <w:sz w:val="22"/>
            <w:szCs w:val="22"/>
            <w:lang w:val="en-US"/>
          </w:rPr>
          <w:t>Witold.Chacuk@pwk.com.pl</w:t>
        </w:r>
      </w:hyperlink>
    </w:p>
    <w:p w:rsidR="00925151" w:rsidRPr="005B0155" w:rsidRDefault="00925151" w:rsidP="00925151">
      <w:pPr>
        <w:jc w:val="both"/>
        <w:rPr>
          <w:rFonts w:ascii="Calibri" w:hAnsi="Calibri"/>
          <w:sz w:val="22"/>
          <w:szCs w:val="22"/>
          <w:lang w:val="en-US"/>
        </w:rPr>
      </w:pPr>
      <w:bookmarkStart w:id="0" w:name="_GoBack"/>
      <w:bookmarkEnd w:id="0"/>
    </w:p>
    <w:p w:rsidR="00925151" w:rsidRPr="005B0155" w:rsidRDefault="00955B91" w:rsidP="00925151">
      <w:pPr>
        <w:jc w:val="both"/>
        <w:rPr>
          <w:rFonts w:ascii="Calibri" w:hAnsi="Calibri"/>
          <w:sz w:val="22"/>
          <w:szCs w:val="22"/>
          <w:lang w:val="en-US"/>
        </w:rPr>
      </w:pPr>
      <w:r w:rsidRPr="005B0155">
        <w:rPr>
          <w:rFonts w:ascii="Calibri" w:hAnsi="Calibri"/>
          <w:sz w:val="22"/>
          <w:szCs w:val="22"/>
          <w:lang w:val="en-US"/>
        </w:rPr>
        <w:t xml:space="preserve">Annex </w:t>
      </w:r>
      <w:r w:rsidR="00925151" w:rsidRPr="005B0155">
        <w:rPr>
          <w:rFonts w:ascii="Calibri" w:hAnsi="Calibri"/>
          <w:sz w:val="22"/>
          <w:szCs w:val="22"/>
          <w:lang w:val="en-US"/>
        </w:rPr>
        <w:t>XIV</w:t>
      </w:r>
      <w:r w:rsidRPr="005B0155">
        <w:rPr>
          <w:rFonts w:ascii="Calibri" w:hAnsi="Calibri"/>
          <w:sz w:val="22"/>
          <w:szCs w:val="22"/>
          <w:lang w:val="en-US"/>
        </w:rPr>
        <w:t xml:space="preserve"> to the</w:t>
      </w:r>
      <w:r w:rsidR="00925151" w:rsidRPr="005B0155">
        <w:rPr>
          <w:rFonts w:ascii="Calibri" w:hAnsi="Calibri"/>
          <w:sz w:val="22"/>
          <w:szCs w:val="22"/>
          <w:lang w:val="en-US"/>
        </w:rPr>
        <w:t xml:space="preserve"> REACH</w:t>
      </w:r>
      <w:r w:rsidRPr="005B0155">
        <w:rPr>
          <w:rFonts w:ascii="Calibri" w:hAnsi="Calibri"/>
          <w:sz w:val="22"/>
          <w:szCs w:val="22"/>
          <w:lang w:val="en-US"/>
        </w:rPr>
        <w:t xml:space="preserve"> Regulation</w:t>
      </w:r>
      <w:r w:rsidR="00925151" w:rsidRPr="005B0155">
        <w:rPr>
          <w:rFonts w:ascii="Calibri" w:hAnsi="Calibri"/>
          <w:sz w:val="22"/>
          <w:szCs w:val="22"/>
          <w:lang w:val="en-US"/>
        </w:rPr>
        <w:t>:</w:t>
      </w:r>
    </w:p>
    <w:p w:rsidR="00925151" w:rsidRPr="005B0155" w:rsidRDefault="00B83560" w:rsidP="00925151">
      <w:pPr>
        <w:jc w:val="both"/>
        <w:rPr>
          <w:rFonts w:ascii="Calibri" w:hAnsi="Calibri"/>
          <w:sz w:val="22"/>
          <w:szCs w:val="22"/>
          <w:lang w:val="en-US"/>
        </w:rPr>
      </w:pPr>
      <w:hyperlink r:id="rId11" w:history="1">
        <w:r w:rsidR="00925151" w:rsidRPr="005B0155">
          <w:rPr>
            <w:rStyle w:val="Hipercze"/>
            <w:rFonts w:ascii="Calibri" w:hAnsi="Calibri"/>
            <w:sz w:val="22"/>
            <w:szCs w:val="22"/>
            <w:lang w:val="en-US"/>
          </w:rPr>
          <w:t>http://echa.europa.eu/pl/addressing-chemicals-of-concern/authorisation/recommendation-for-inclusion-in-the-authorisation-list/authorisation-list</w:t>
        </w:r>
      </w:hyperlink>
    </w:p>
    <w:p w:rsidR="00925151" w:rsidRPr="005B0155" w:rsidRDefault="00925151" w:rsidP="00925151">
      <w:pPr>
        <w:jc w:val="both"/>
        <w:rPr>
          <w:rFonts w:ascii="Calibri" w:hAnsi="Calibri"/>
          <w:sz w:val="22"/>
          <w:szCs w:val="22"/>
          <w:lang w:val="en-US"/>
        </w:rPr>
      </w:pPr>
    </w:p>
    <w:p w:rsidR="00925151" w:rsidRPr="00B83560" w:rsidRDefault="00955B91" w:rsidP="00925151">
      <w:pPr>
        <w:jc w:val="both"/>
        <w:rPr>
          <w:rFonts w:ascii="Calibri" w:hAnsi="Calibri"/>
          <w:sz w:val="22"/>
          <w:szCs w:val="22"/>
          <w:lang w:val="it-IT"/>
        </w:rPr>
      </w:pPr>
      <w:r w:rsidRPr="00B83560">
        <w:rPr>
          <w:rFonts w:ascii="Calibri" w:hAnsi="Calibri"/>
          <w:sz w:val="22"/>
          <w:szCs w:val="22"/>
          <w:lang w:val="it-IT"/>
        </w:rPr>
        <w:t>Candidate list</w:t>
      </w:r>
      <w:r w:rsidR="00925151" w:rsidRPr="00B83560">
        <w:rPr>
          <w:rFonts w:ascii="Calibri" w:hAnsi="Calibri"/>
          <w:sz w:val="22"/>
          <w:szCs w:val="22"/>
          <w:lang w:val="it-IT"/>
        </w:rPr>
        <w:t xml:space="preserve">: </w:t>
      </w:r>
      <w:hyperlink r:id="rId12" w:history="1">
        <w:r w:rsidR="00925151" w:rsidRPr="00B83560">
          <w:rPr>
            <w:rStyle w:val="Hipercze"/>
            <w:rFonts w:ascii="Calibri" w:hAnsi="Calibri"/>
            <w:sz w:val="22"/>
            <w:szCs w:val="22"/>
            <w:lang w:val="it-IT"/>
          </w:rPr>
          <w:t>http://echa.europa.eu/pl/candidate-list-table</w:t>
        </w:r>
      </w:hyperlink>
    </w:p>
    <w:p w:rsidR="00792E42" w:rsidRPr="00B83560" w:rsidRDefault="00792E42" w:rsidP="00925151">
      <w:pPr>
        <w:jc w:val="both"/>
        <w:rPr>
          <w:rFonts w:ascii="Calibri" w:hAnsi="Calibri"/>
          <w:sz w:val="22"/>
          <w:szCs w:val="22"/>
          <w:lang w:val="it-IT"/>
        </w:rPr>
      </w:pPr>
    </w:p>
    <w:sectPr w:rsidR="00792E42" w:rsidRPr="00B83560" w:rsidSect="00B9118B">
      <w:headerReference w:type="default" r:id="rId13"/>
      <w:footerReference w:type="default" r:id="rId14"/>
      <w:pgSz w:w="11906" w:h="16838"/>
      <w:pgMar w:top="2835" w:right="991" w:bottom="1418" w:left="99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670" w:rsidRDefault="00594670">
      <w:r>
        <w:separator/>
      </w:r>
    </w:p>
  </w:endnote>
  <w:endnote w:type="continuationSeparator" w:id="0">
    <w:p w:rsidR="00594670" w:rsidRDefault="0059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00" w:rsidRPr="00792E42" w:rsidRDefault="00070000" w:rsidP="00070000">
    <w:pPr>
      <w:pStyle w:val="Stopka"/>
      <w:jc w:val="both"/>
      <w:rPr>
        <w:color w:val="404040"/>
        <w:sz w:val="14"/>
        <w:szCs w:val="14"/>
      </w:rPr>
    </w:pPr>
    <w:r w:rsidRPr="00792E42">
      <w:rPr>
        <w:color w:val="404040"/>
        <w:sz w:val="14"/>
        <w:szCs w:val="14"/>
      </w:rPr>
      <w:t>Klasyfikacja Eksportowa /Export Control Classification</w:t>
    </w:r>
  </w:p>
  <w:p w:rsidR="00792E42" w:rsidRDefault="00070000" w:rsidP="00070000">
    <w:pPr>
      <w:pStyle w:val="Stopka"/>
      <w:jc w:val="both"/>
      <w:rPr>
        <w:color w:val="404040"/>
        <w:sz w:val="14"/>
        <w:szCs w:val="14"/>
      </w:rPr>
    </w:pPr>
    <w:r w:rsidRPr="00792E42">
      <w:rPr>
        <w:color w:val="404040"/>
        <w:sz w:val="14"/>
        <w:szCs w:val="14"/>
      </w:rPr>
      <w:t xml:space="preserve">Ten dokument nie zawiera danych technicznych podlegających kontroli polskich lub europejskich przepisów prawa jak również EAR, ITAR, ECL.  </w:t>
    </w:r>
  </w:p>
  <w:p w:rsidR="00070000" w:rsidRPr="00792E42" w:rsidRDefault="00070000" w:rsidP="00070000">
    <w:pPr>
      <w:pStyle w:val="Stopka"/>
      <w:jc w:val="both"/>
      <w:rPr>
        <w:color w:val="404040"/>
        <w:sz w:val="14"/>
        <w:szCs w:val="14"/>
        <w:lang w:val="en-US"/>
      </w:rPr>
    </w:pPr>
    <w:r w:rsidRPr="00792E42">
      <w:rPr>
        <w:color w:val="404040"/>
        <w:sz w:val="14"/>
        <w:szCs w:val="14"/>
        <w:lang w:val="en-US"/>
      </w:rPr>
      <w:t>This document does not contain data subject to Polish or EU regulations or EAR, ITAR, or ECL.</w:t>
    </w:r>
  </w:p>
  <w:p w:rsidR="00070000" w:rsidRPr="00070000" w:rsidRDefault="00070000">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670" w:rsidRDefault="00594670">
      <w:r>
        <w:separator/>
      </w:r>
    </w:p>
  </w:footnote>
  <w:footnote w:type="continuationSeparator" w:id="0">
    <w:p w:rsidR="00594670" w:rsidRDefault="00594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24A" w:rsidRPr="00C831F6" w:rsidRDefault="00E85908" w:rsidP="007F2499">
    <w:pPr>
      <w:rPr>
        <w:rFonts w:ascii="Arial" w:hAnsi="Arial" w:cs="Arial"/>
        <w:b/>
        <w:color w:val="808080"/>
        <w:sz w:val="16"/>
        <w:szCs w:val="16"/>
      </w:rPr>
    </w:pPr>
    <w:r>
      <w:rPr>
        <w:noProof/>
        <w:lang w:val="en-US" w:eastAsia="en-US"/>
      </w:rPr>
      <w:drawing>
        <wp:anchor distT="0" distB="0" distL="114300" distR="114300" simplePos="0" relativeHeight="251657728" behindDoc="0" locked="0" layoutInCell="1" allowOverlap="1" wp14:anchorId="077D4B45" wp14:editId="6CBD5BB6">
          <wp:simplePos x="0" y="0"/>
          <wp:positionH relativeFrom="column">
            <wp:posOffset>3312795</wp:posOffset>
          </wp:positionH>
          <wp:positionV relativeFrom="paragraph">
            <wp:posOffset>-58420</wp:posOffset>
          </wp:positionV>
          <wp:extent cx="2914650" cy="665480"/>
          <wp:effectExtent l="0" t="0" r="0" b="127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24A" w:rsidRPr="00C831F6">
      <w:rPr>
        <w:rFonts w:ascii="Arial" w:hAnsi="Arial" w:cs="Arial"/>
        <w:b/>
        <w:color w:val="808080"/>
        <w:sz w:val="16"/>
        <w:szCs w:val="16"/>
      </w:rPr>
      <w:t>Pratt &amp; Whitney Kalisz Sp. z o.</w:t>
    </w:r>
    <w:proofErr w:type="gramStart"/>
    <w:r w:rsidR="000E024A" w:rsidRPr="00C831F6">
      <w:rPr>
        <w:rFonts w:ascii="Arial" w:hAnsi="Arial" w:cs="Arial"/>
        <w:b/>
        <w:color w:val="808080"/>
        <w:sz w:val="16"/>
        <w:szCs w:val="16"/>
      </w:rPr>
      <w:t>o</w:t>
    </w:r>
    <w:proofErr w:type="gramEnd"/>
    <w:r w:rsidR="000E024A" w:rsidRPr="00C831F6">
      <w:rPr>
        <w:rFonts w:ascii="Arial" w:hAnsi="Arial" w:cs="Arial"/>
        <w:b/>
        <w:color w:val="808080"/>
        <w:sz w:val="16"/>
        <w:szCs w:val="16"/>
      </w:rPr>
      <w:t>.</w:t>
    </w:r>
    <w:r w:rsidR="00800E8D" w:rsidRPr="00800E8D">
      <w:rPr>
        <w:rFonts w:ascii="Arial" w:hAnsi="Arial" w:cs="Arial"/>
        <w:b/>
        <w:color w:val="808080"/>
        <w:sz w:val="16"/>
        <w:szCs w:val="16"/>
      </w:rPr>
      <w:t xml:space="preserve"> </w:t>
    </w:r>
  </w:p>
  <w:p w:rsidR="000E024A" w:rsidRPr="00D75CC6" w:rsidRDefault="000E024A" w:rsidP="007F2499">
    <w:pPr>
      <w:rPr>
        <w:rFonts w:ascii="Arial" w:hAnsi="Arial" w:cs="Arial"/>
        <w:color w:val="808080"/>
        <w:sz w:val="16"/>
        <w:szCs w:val="16"/>
      </w:rPr>
    </w:pPr>
    <w:r w:rsidRPr="00D75CC6">
      <w:rPr>
        <w:rFonts w:ascii="Arial" w:hAnsi="Arial" w:cs="Arial"/>
        <w:color w:val="808080"/>
        <w:sz w:val="16"/>
        <w:szCs w:val="16"/>
      </w:rPr>
      <w:t>62-800 Kalisz, ul. Elektryczna 4a, Polska</w:t>
    </w:r>
  </w:p>
  <w:p w:rsidR="000E024A" w:rsidRPr="00DB2AA2" w:rsidRDefault="000E024A" w:rsidP="007F2499">
    <w:pPr>
      <w:rPr>
        <w:rFonts w:ascii="Arial" w:hAnsi="Arial" w:cs="Arial"/>
        <w:color w:val="808080"/>
        <w:sz w:val="16"/>
        <w:szCs w:val="16"/>
      </w:rPr>
    </w:pPr>
    <w:proofErr w:type="gramStart"/>
    <w:r w:rsidRPr="00DB2AA2">
      <w:rPr>
        <w:rFonts w:ascii="Arial" w:hAnsi="Arial" w:cs="Arial"/>
        <w:color w:val="808080"/>
        <w:sz w:val="16"/>
        <w:szCs w:val="16"/>
      </w:rPr>
      <w:t>tel</w:t>
    </w:r>
    <w:proofErr w:type="gramEnd"/>
    <w:r w:rsidRPr="00DB2AA2">
      <w:rPr>
        <w:rFonts w:ascii="Arial" w:hAnsi="Arial" w:cs="Arial"/>
        <w:color w:val="808080"/>
        <w:sz w:val="16"/>
        <w:szCs w:val="16"/>
      </w:rPr>
      <w:t>.: 00 48 62 766 93 00 (C</w:t>
    </w:r>
    <w:r w:rsidR="005F6317" w:rsidRPr="00DB2AA2">
      <w:rPr>
        <w:rFonts w:ascii="Arial" w:hAnsi="Arial" w:cs="Arial"/>
        <w:color w:val="808080"/>
        <w:sz w:val="16"/>
        <w:szCs w:val="16"/>
      </w:rPr>
      <w:t xml:space="preserve">entr.), </w:t>
    </w:r>
    <w:proofErr w:type="gramStart"/>
    <w:r w:rsidR="005F6317" w:rsidRPr="00DB2AA2">
      <w:rPr>
        <w:rFonts w:ascii="Arial" w:hAnsi="Arial" w:cs="Arial"/>
        <w:color w:val="808080"/>
        <w:sz w:val="16"/>
        <w:szCs w:val="16"/>
      </w:rPr>
      <w:t>fax</w:t>
    </w:r>
    <w:proofErr w:type="gramEnd"/>
    <w:r w:rsidR="005F6317" w:rsidRPr="00DB2AA2">
      <w:rPr>
        <w:rFonts w:ascii="Arial" w:hAnsi="Arial" w:cs="Arial"/>
        <w:color w:val="808080"/>
        <w:sz w:val="16"/>
        <w:szCs w:val="16"/>
      </w:rPr>
      <w:t>: 00 48 62 766 93 10</w:t>
    </w:r>
  </w:p>
  <w:p w:rsidR="007F2499" w:rsidRPr="00D75CC6" w:rsidRDefault="007F2499" w:rsidP="007F2499">
    <w:pPr>
      <w:rPr>
        <w:rFonts w:ascii="Helv" w:hAnsi="Helv" w:cs="Helv"/>
        <w:bCs/>
        <w:color w:val="808080"/>
        <w:sz w:val="16"/>
        <w:szCs w:val="16"/>
      </w:rPr>
    </w:pPr>
    <w:r w:rsidRPr="00DB2AA2">
      <w:rPr>
        <w:rFonts w:ascii="Arial" w:hAnsi="Arial" w:cs="Arial"/>
        <w:color w:val="808080"/>
        <w:sz w:val="16"/>
        <w:szCs w:val="16"/>
      </w:rPr>
      <w:t xml:space="preserve">NIP 618-18-83-525, </w:t>
    </w:r>
    <w:r w:rsidRPr="00D75CC6">
      <w:rPr>
        <w:rFonts w:ascii="Helv" w:hAnsi="Helv" w:cs="Helv"/>
        <w:bCs/>
        <w:color w:val="808080"/>
        <w:sz w:val="16"/>
        <w:szCs w:val="16"/>
      </w:rPr>
      <w:t xml:space="preserve">REGON </w:t>
    </w:r>
    <w:r w:rsidR="002A4C7D">
      <w:rPr>
        <w:rFonts w:ascii="Helv" w:hAnsi="Helv" w:cs="Helv"/>
        <w:bCs/>
        <w:color w:val="808080"/>
        <w:sz w:val="16"/>
        <w:szCs w:val="16"/>
      </w:rPr>
      <w:t>250951196</w:t>
    </w:r>
  </w:p>
  <w:p w:rsidR="007F2499" w:rsidRDefault="007F2499" w:rsidP="007F2499">
    <w:pPr>
      <w:autoSpaceDE w:val="0"/>
      <w:autoSpaceDN w:val="0"/>
      <w:adjustRightInd w:val="0"/>
      <w:rPr>
        <w:rFonts w:ascii="Helv" w:hAnsi="Helv" w:cs="Helv"/>
        <w:bCs/>
        <w:color w:val="808080"/>
        <w:sz w:val="16"/>
        <w:szCs w:val="16"/>
      </w:rPr>
    </w:pPr>
    <w:r w:rsidRPr="00D75CC6">
      <w:rPr>
        <w:rFonts w:ascii="Helv" w:hAnsi="Helv" w:cs="Helv"/>
        <w:bCs/>
        <w:color w:val="808080"/>
        <w:sz w:val="16"/>
        <w:szCs w:val="16"/>
      </w:rPr>
      <w:t xml:space="preserve"> KRS nr 0000009775 </w:t>
    </w:r>
  </w:p>
  <w:p w:rsidR="00717F69" w:rsidRDefault="00717F69" w:rsidP="007F2499">
    <w:pPr>
      <w:autoSpaceDE w:val="0"/>
      <w:autoSpaceDN w:val="0"/>
      <w:adjustRightInd w:val="0"/>
      <w:rPr>
        <w:rFonts w:ascii="Helv" w:hAnsi="Helv" w:cs="Helv"/>
        <w:bCs/>
        <w:color w:val="808080"/>
        <w:sz w:val="16"/>
        <w:szCs w:val="16"/>
      </w:rPr>
    </w:pPr>
    <w:r>
      <w:rPr>
        <w:rFonts w:ascii="Helv" w:hAnsi="Helv" w:cs="Helv"/>
        <w:bCs/>
        <w:color w:val="808080"/>
        <w:sz w:val="16"/>
        <w:szCs w:val="16"/>
      </w:rPr>
      <w:t>Sąd Rejonowy Poznań – Nowe Miasto i Wilda</w:t>
    </w:r>
  </w:p>
  <w:p w:rsidR="00AD03C7" w:rsidRPr="00D75CC6" w:rsidRDefault="00AD03C7" w:rsidP="007F2499">
    <w:pPr>
      <w:autoSpaceDE w:val="0"/>
      <w:autoSpaceDN w:val="0"/>
      <w:adjustRightInd w:val="0"/>
      <w:rPr>
        <w:rFonts w:ascii="Helv" w:hAnsi="Helv" w:cs="Helv"/>
        <w:bCs/>
        <w:color w:val="808080"/>
        <w:sz w:val="16"/>
        <w:szCs w:val="16"/>
      </w:rPr>
    </w:pPr>
    <w:r>
      <w:rPr>
        <w:rFonts w:ascii="Helv" w:hAnsi="Helv" w:cs="Helv"/>
        <w:bCs/>
        <w:color w:val="808080"/>
        <w:sz w:val="16"/>
        <w:szCs w:val="16"/>
      </w:rPr>
      <w:t>Wydział IX Gospodarc</w:t>
    </w:r>
    <w:r w:rsidR="00717F69">
      <w:rPr>
        <w:rFonts w:ascii="Helv" w:hAnsi="Helv" w:cs="Helv"/>
        <w:bCs/>
        <w:color w:val="808080"/>
        <w:sz w:val="16"/>
        <w:szCs w:val="16"/>
      </w:rPr>
      <w:t xml:space="preserve">zy KRS </w:t>
    </w:r>
  </w:p>
  <w:p w:rsidR="007F2499" w:rsidRDefault="007F2499" w:rsidP="007F2499">
    <w:pPr>
      <w:rPr>
        <w:rFonts w:ascii="Helv" w:hAnsi="Helv" w:cs="Helv"/>
        <w:bCs/>
        <w:color w:val="808080"/>
        <w:sz w:val="16"/>
        <w:szCs w:val="16"/>
      </w:rPr>
    </w:pPr>
    <w:r w:rsidRPr="00D75CC6">
      <w:rPr>
        <w:rFonts w:ascii="Helv" w:hAnsi="Helv" w:cs="Helv"/>
        <w:bCs/>
        <w:color w:val="808080"/>
        <w:sz w:val="16"/>
        <w:szCs w:val="16"/>
      </w:rPr>
      <w:t>Kwo</w:t>
    </w:r>
    <w:r w:rsidR="00BD415F">
      <w:rPr>
        <w:rFonts w:ascii="Helv" w:hAnsi="Helv" w:cs="Helv"/>
        <w:bCs/>
        <w:color w:val="808080"/>
        <w:sz w:val="16"/>
        <w:szCs w:val="16"/>
      </w:rPr>
      <w:t>ta kapitału zakładowego: 141.622.0</w:t>
    </w:r>
    <w:r w:rsidR="00841BE7">
      <w:rPr>
        <w:rFonts w:ascii="Helv" w:hAnsi="Helv" w:cs="Helv"/>
        <w:bCs/>
        <w:color w:val="808080"/>
        <w:sz w:val="16"/>
        <w:szCs w:val="16"/>
      </w:rPr>
      <w:t>00 PLN.</w:t>
    </w:r>
  </w:p>
  <w:p w:rsidR="00CF7EC4" w:rsidRPr="00D75CC6" w:rsidRDefault="00B9118B" w:rsidP="00CF7EC4">
    <w:pPr>
      <w:jc w:val="right"/>
      <w:rPr>
        <w:rFonts w:ascii="Arial" w:hAnsi="Arial" w:cs="Arial"/>
        <w:color w:val="808080"/>
        <w:sz w:val="16"/>
        <w:szCs w:val="16"/>
        <w:lang w:val="de-DE"/>
      </w:rPr>
    </w:pPr>
    <w:r>
      <w:rPr>
        <w:rFonts w:ascii="Helv" w:hAnsi="Helv" w:cs="Helv"/>
        <w:bCs/>
        <w:color w:val="808080"/>
        <w:sz w:val="16"/>
        <w:szCs w:val="16"/>
      </w:rPr>
      <w:t xml:space="preserve">Kalisz, </w:t>
    </w:r>
    <w:r w:rsidR="00CF7EC4">
      <w:rPr>
        <w:rFonts w:ascii="Helv" w:hAnsi="Helv" w:cs="Helv"/>
        <w:bCs/>
        <w:color w:val="808080"/>
        <w:sz w:val="16"/>
        <w:szCs w:val="16"/>
      </w:rPr>
      <w:t>20</w:t>
    </w:r>
    <w:r w:rsidR="005650FA">
      <w:rPr>
        <w:rFonts w:ascii="Helv" w:hAnsi="Helv" w:cs="Helv"/>
        <w:bCs/>
        <w:color w:val="808080"/>
        <w:sz w:val="16"/>
        <w:szCs w:val="16"/>
      </w:rPr>
      <w:t>1</w:t>
    </w:r>
    <w:r w:rsidR="007A5461">
      <w:rPr>
        <w:rFonts w:ascii="Helv" w:hAnsi="Helv" w:cs="Helv"/>
        <w:bCs/>
        <w:color w:val="808080"/>
        <w:sz w:val="16"/>
        <w:szCs w:val="16"/>
      </w:rPr>
      <w:t>7</w:t>
    </w:r>
    <w:r w:rsidR="005650FA">
      <w:rPr>
        <w:rFonts w:ascii="Helv" w:hAnsi="Helv" w:cs="Helv"/>
        <w:bCs/>
        <w:color w:val="808080"/>
        <w:sz w:val="16"/>
        <w:szCs w:val="16"/>
      </w:rPr>
      <w:t>-</w:t>
    </w:r>
    <w:r w:rsidR="002F1BE4">
      <w:rPr>
        <w:rFonts w:ascii="Helv" w:hAnsi="Helv" w:cs="Helv"/>
        <w:bCs/>
        <w:color w:val="808080"/>
        <w:sz w:val="16"/>
        <w:szCs w:val="16"/>
      </w:rPr>
      <w:t>0</w:t>
    </w:r>
    <w:r>
      <w:rPr>
        <w:rFonts w:ascii="Helv" w:hAnsi="Helv" w:cs="Helv"/>
        <w:bCs/>
        <w:color w:val="808080"/>
        <w:sz w:val="16"/>
        <w:szCs w:val="16"/>
      </w:rPr>
      <w:t>7</w:t>
    </w:r>
    <w:r w:rsidR="002F1BE4">
      <w:rPr>
        <w:rFonts w:ascii="Helv" w:hAnsi="Helv" w:cs="Helv"/>
        <w:bCs/>
        <w:color w:val="808080"/>
        <w:sz w:val="16"/>
        <w:szCs w:val="16"/>
      </w:rPr>
      <w:t>-</w:t>
    </w:r>
    <w:r>
      <w:rPr>
        <w:rFonts w:ascii="Helv" w:hAnsi="Helv" w:cs="Helv"/>
        <w:bCs/>
        <w:color w:val="808080"/>
        <w:sz w:val="16"/>
        <w:szCs w:val="16"/>
      </w:rPr>
      <w:t>0</w:t>
    </w:r>
    <w:r w:rsidR="002F1BE4">
      <w:rPr>
        <w:rFonts w:ascii="Helv" w:hAnsi="Helv" w:cs="Helv"/>
        <w:bCs/>
        <w:color w:val="808080"/>
        <w:sz w:val="16"/>
        <w:szCs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278"/>
    <w:multiLevelType w:val="hybridMultilevel"/>
    <w:tmpl w:val="3E04A9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4124FE4"/>
    <w:multiLevelType w:val="hybridMultilevel"/>
    <w:tmpl w:val="7056FF66"/>
    <w:lvl w:ilvl="0" w:tplc="BEF0B84A">
      <w:start w:val="12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12B218B"/>
    <w:multiLevelType w:val="hybridMultilevel"/>
    <w:tmpl w:val="11461D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7CA7B24"/>
    <w:multiLevelType w:val="hybridMultilevel"/>
    <w:tmpl w:val="8DCC707C"/>
    <w:lvl w:ilvl="0" w:tplc="CF9A03DC">
      <w:numFmt w:val="bullet"/>
      <w:lvlText w:val="-"/>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4B652610"/>
    <w:multiLevelType w:val="hybridMultilevel"/>
    <w:tmpl w:val="BE821A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51020C84"/>
    <w:multiLevelType w:val="hybridMultilevel"/>
    <w:tmpl w:val="B12A19EA"/>
    <w:lvl w:ilvl="0" w:tplc="803AC332">
      <w:start w:val="1"/>
      <w:numFmt w:val="bullet"/>
      <w:lvlText w:val="-"/>
      <w:lvlJc w:val="left"/>
      <w:pPr>
        <w:ind w:left="258" w:hanging="129"/>
      </w:pPr>
      <w:rPr>
        <w:rFonts w:ascii="Arial" w:eastAsia="Arial" w:hAnsi="Arial" w:hint="default"/>
        <w:color w:val="423F42"/>
        <w:w w:val="109"/>
        <w:sz w:val="19"/>
        <w:szCs w:val="19"/>
      </w:rPr>
    </w:lvl>
    <w:lvl w:ilvl="1" w:tplc="F600DDF8">
      <w:start w:val="1"/>
      <w:numFmt w:val="bullet"/>
      <w:lvlText w:val="•"/>
      <w:lvlJc w:val="left"/>
      <w:pPr>
        <w:ind w:left="573" w:hanging="129"/>
      </w:pPr>
      <w:rPr>
        <w:rFonts w:hint="default"/>
      </w:rPr>
    </w:lvl>
    <w:lvl w:ilvl="2" w:tplc="0B40D5AE">
      <w:start w:val="1"/>
      <w:numFmt w:val="bullet"/>
      <w:lvlText w:val="•"/>
      <w:lvlJc w:val="left"/>
      <w:pPr>
        <w:ind w:left="1318" w:hanging="129"/>
      </w:pPr>
      <w:rPr>
        <w:rFonts w:hint="default"/>
      </w:rPr>
    </w:lvl>
    <w:lvl w:ilvl="3" w:tplc="F21EF7EA">
      <w:start w:val="1"/>
      <w:numFmt w:val="bullet"/>
      <w:lvlText w:val="•"/>
      <w:lvlJc w:val="left"/>
      <w:pPr>
        <w:ind w:left="2504" w:hanging="129"/>
      </w:pPr>
      <w:rPr>
        <w:rFonts w:hint="default"/>
      </w:rPr>
    </w:lvl>
    <w:lvl w:ilvl="4" w:tplc="7E061D94">
      <w:start w:val="1"/>
      <w:numFmt w:val="bullet"/>
      <w:lvlText w:val="•"/>
      <w:lvlJc w:val="left"/>
      <w:pPr>
        <w:ind w:left="3690" w:hanging="129"/>
      </w:pPr>
      <w:rPr>
        <w:rFonts w:hint="default"/>
      </w:rPr>
    </w:lvl>
    <w:lvl w:ilvl="5" w:tplc="0164AA06">
      <w:start w:val="1"/>
      <w:numFmt w:val="bullet"/>
      <w:lvlText w:val="•"/>
      <w:lvlJc w:val="left"/>
      <w:pPr>
        <w:ind w:left="4877" w:hanging="129"/>
      </w:pPr>
      <w:rPr>
        <w:rFonts w:hint="default"/>
      </w:rPr>
    </w:lvl>
    <w:lvl w:ilvl="6" w:tplc="27265AAE">
      <w:start w:val="1"/>
      <w:numFmt w:val="bullet"/>
      <w:lvlText w:val="•"/>
      <w:lvlJc w:val="left"/>
      <w:pPr>
        <w:ind w:left="6063" w:hanging="129"/>
      </w:pPr>
      <w:rPr>
        <w:rFonts w:hint="default"/>
      </w:rPr>
    </w:lvl>
    <w:lvl w:ilvl="7" w:tplc="2640D8F2">
      <w:start w:val="1"/>
      <w:numFmt w:val="bullet"/>
      <w:lvlText w:val="•"/>
      <w:lvlJc w:val="left"/>
      <w:pPr>
        <w:ind w:left="7249" w:hanging="129"/>
      </w:pPr>
      <w:rPr>
        <w:rFonts w:hint="default"/>
      </w:rPr>
    </w:lvl>
    <w:lvl w:ilvl="8" w:tplc="4AC6E9EE">
      <w:start w:val="1"/>
      <w:numFmt w:val="bullet"/>
      <w:lvlText w:val="•"/>
      <w:lvlJc w:val="left"/>
      <w:pPr>
        <w:ind w:left="8436" w:hanging="129"/>
      </w:pPr>
      <w:rPr>
        <w:rFonts w:hint="default"/>
      </w:rPr>
    </w:lvl>
  </w:abstractNum>
  <w:abstractNum w:abstractNumId="6">
    <w:nsid w:val="59C06213"/>
    <w:multiLevelType w:val="hybridMultilevel"/>
    <w:tmpl w:val="AE2C8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B73ED9"/>
    <w:multiLevelType w:val="hybridMultilevel"/>
    <w:tmpl w:val="B644BBDC"/>
    <w:lvl w:ilvl="0" w:tplc="5C0A46D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6F293664"/>
    <w:multiLevelType w:val="hybridMultilevel"/>
    <w:tmpl w:val="97F04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5482409"/>
    <w:multiLevelType w:val="hybridMultilevel"/>
    <w:tmpl w:val="9F3A265C"/>
    <w:lvl w:ilvl="0" w:tplc="BEF0B84A">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0"/>
  </w:num>
  <w:num w:numId="4">
    <w:abstractNumId w:val="9"/>
  </w:num>
  <w:num w:numId="5">
    <w:abstractNumId w:val="1"/>
  </w:num>
  <w:num w:numId="6">
    <w:abstractNumId w:val="2"/>
  </w:num>
  <w:num w:numId="7">
    <w:abstractNumId w:val="3"/>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74"/>
    <w:rsid w:val="00057C0B"/>
    <w:rsid w:val="00070000"/>
    <w:rsid w:val="0009110C"/>
    <w:rsid w:val="00093E18"/>
    <w:rsid w:val="000A373B"/>
    <w:rsid w:val="000A69BD"/>
    <w:rsid w:val="000D77C0"/>
    <w:rsid w:val="000E024A"/>
    <w:rsid w:val="00101E58"/>
    <w:rsid w:val="00133008"/>
    <w:rsid w:val="00142D41"/>
    <w:rsid w:val="001438F7"/>
    <w:rsid w:val="001A4E3E"/>
    <w:rsid w:val="001F09B1"/>
    <w:rsid w:val="0027098D"/>
    <w:rsid w:val="002A4C7D"/>
    <w:rsid w:val="002F1BE4"/>
    <w:rsid w:val="003D5A33"/>
    <w:rsid w:val="004139A8"/>
    <w:rsid w:val="0044209F"/>
    <w:rsid w:val="00455D0D"/>
    <w:rsid w:val="004578AB"/>
    <w:rsid w:val="004C3B51"/>
    <w:rsid w:val="004C5F11"/>
    <w:rsid w:val="004F6E1E"/>
    <w:rsid w:val="00514D31"/>
    <w:rsid w:val="005650FA"/>
    <w:rsid w:val="005874A5"/>
    <w:rsid w:val="00594670"/>
    <w:rsid w:val="005A2EB1"/>
    <w:rsid w:val="005B0155"/>
    <w:rsid w:val="005D7E0A"/>
    <w:rsid w:val="005E0A08"/>
    <w:rsid w:val="005F6317"/>
    <w:rsid w:val="00656C67"/>
    <w:rsid w:val="006E6262"/>
    <w:rsid w:val="00717F69"/>
    <w:rsid w:val="0074392C"/>
    <w:rsid w:val="00792E42"/>
    <w:rsid w:val="0079466D"/>
    <w:rsid w:val="007A5461"/>
    <w:rsid w:val="007F2499"/>
    <w:rsid w:val="00800E8D"/>
    <w:rsid w:val="0080682E"/>
    <w:rsid w:val="008350A6"/>
    <w:rsid w:val="00841BE7"/>
    <w:rsid w:val="00846284"/>
    <w:rsid w:val="008664A9"/>
    <w:rsid w:val="008D612F"/>
    <w:rsid w:val="008F3C87"/>
    <w:rsid w:val="008F5992"/>
    <w:rsid w:val="00925151"/>
    <w:rsid w:val="00933F74"/>
    <w:rsid w:val="009463A3"/>
    <w:rsid w:val="009475FD"/>
    <w:rsid w:val="00955B91"/>
    <w:rsid w:val="009910F9"/>
    <w:rsid w:val="009A3F42"/>
    <w:rsid w:val="009A4E97"/>
    <w:rsid w:val="009E5818"/>
    <w:rsid w:val="009F3276"/>
    <w:rsid w:val="00A1218F"/>
    <w:rsid w:val="00A573CB"/>
    <w:rsid w:val="00A60541"/>
    <w:rsid w:val="00AA1609"/>
    <w:rsid w:val="00AD03C7"/>
    <w:rsid w:val="00B0684D"/>
    <w:rsid w:val="00B11939"/>
    <w:rsid w:val="00B83560"/>
    <w:rsid w:val="00B9118B"/>
    <w:rsid w:val="00BB42CC"/>
    <w:rsid w:val="00BB70AB"/>
    <w:rsid w:val="00BD415F"/>
    <w:rsid w:val="00C07069"/>
    <w:rsid w:val="00C21385"/>
    <w:rsid w:val="00C35ED4"/>
    <w:rsid w:val="00C831F6"/>
    <w:rsid w:val="00CF7EC4"/>
    <w:rsid w:val="00D714EC"/>
    <w:rsid w:val="00D73390"/>
    <w:rsid w:val="00D737F2"/>
    <w:rsid w:val="00D75CC6"/>
    <w:rsid w:val="00DA6B2B"/>
    <w:rsid w:val="00DB0B3F"/>
    <w:rsid w:val="00DB2AA2"/>
    <w:rsid w:val="00DB2F19"/>
    <w:rsid w:val="00E346CD"/>
    <w:rsid w:val="00E37901"/>
    <w:rsid w:val="00E436E5"/>
    <w:rsid w:val="00E85908"/>
    <w:rsid w:val="00E93781"/>
    <w:rsid w:val="00F17528"/>
    <w:rsid w:val="00F330AD"/>
    <w:rsid w:val="00F46D89"/>
    <w:rsid w:val="00F83B7E"/>
    <w:rsid w:val="00FB3808"/>
    <w:rsid w:val="00FB522E"/>
    <w:rsid w:val="00FC1C8F"/>
    <w:rsid w:val="00FF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lang w:val="pl-PL" w:eastAsia="pl-PL"/>
    </w:rPr>
  </w:style>
  <w:style w:type="paragraph" w:styleId="Nagwek1">
    <w:name w:val="heading 1"/>
    <w:basedOn w:val="Normalny"/>
    <w:next w:val="Normalny"/>
    <w:qFormat/>
    <w:pPr>
      <w:keepNext/>
      <w:jc w:val="center"/>
      <w:outlineLvl w:val="0"/>
    </w:pPr>
    <w:rPr>
      <w:b/>
      <w:bCs/>
      <w:sz w:val="28"/>
      <w:szCs w:val="24"/>
    </w:rPr>
  </w:style>
  <w:style w:type="paragraph" w:styleId="Nagwek2">
    <w:name w:val="heading 2"/>
    <w:basedOn w:val="Normalny"/>
    <w:next w:val="Normalny"/>
    <w:qFormat/>
    <w:pPr>
      <w:keepNext/>
      <w:ind w:left="4248" w:firstLine="708"/>
      <w:outlineLvl w:val="1"/>
    </w:pPr>
    <w:rPr>
      <w:b/>
      <w:bCs/>
      <w:sz w:val="24"/>
      <w:szCs w:val="24"/>
    </w:rPr>
  </w:style>
  <w:style w:type="paragraph" w:styleId="Nagwek5">
    <w:name w:val="heading 5"/>
    <w:basedOn w:val="Normalny"/>
    <w:next w:val="Normalny"/>
    <w:qFormat/>
    <w:rsid w:val="00455D0D"/>
    <w:pPr>
      <w:spacing w:before="240" w:after="60"/>
      <w:outlineLvl w:val="4"/>
    </w:pPr>
    <w:rPr>
      <w:b/>
      <w:bCs/>
      <w:i/>
      <w:iCs/>
      <w:sz w:val="26"/>
      <w:szCs w:val="26"/>
    </w:rPr>
  </w:style>
  <w:style w:type="paragraph" w:styleId="Nagwek7">
    <w:name w:val="heading 7"/>
    <w:basedOn w:val="Normalny"/>
    <w:next w:val="Normalny"/>
    <w:qFormat/>
    <w:rsid w:val="00455D0D"/>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ind w:firstLine="708"/>
      <w:jc w:val="both"/>
    </w:pPr>
    <w:rPr>
      <w:sz w:val="24"/>
      <w:szCs w:val="24"/>
    </w:rPr>
  </w:style>
  <w:style w:type="paragraph" w:styleId="Tekstpodstawowy">
    <w:name w:val="Body Text"/>
    <w:basedOn w:val="Normalny"/>
    <w:pPr>
      <w:jc w:val="both"/>
    </w:pPr>
    <w:rPr>
      <w:sz w:val="24"/>
      <w:szCs w:val="24"/>
    </w:rPr>
  </w:style>
  <w:style w:type="paragraph" w:styleId="Tekstdymka">
    <w:name w:val="Balloon Text"/>
    <w:basedOn w:val="Normalny"/>
    <w:semiHidden/>
    <w:rsid w:val="00933F74"/>
    <w:rPr>
      <w:rFonts w:ascii="Tahoma" w:hAnsi="Tahoma" w:cs="Tahoma"/>
      <w:sz w:val="16"/>
      <w:szCs w:val="16"/>
    </w:rPr>
  </w:style>
  <w:style w:type="character" w:styleId="Hipercze">
    <w:name w:val="Hyperlink"/>
    <w:rsid w:val="007F2499"/>
    <w:rPr>
      <w:color w:val="0000FF"/>
      <w:u w:val="single"/>
    </w:rPr>
  </w:style>
  <w:style w:type="paragraph" w:styleId="Podtytu">
    <w:name w:val="Subtitle"/>
    <w:basedOn w:val="Normalny"/>
    <w:qFormat/>
    <w:rsid w:val="007F2499"/>
    <w:pPr>
      <w:overflowPunct w:val="0"/>
      <w:autoSpaceDE w:val="0"/>
      <w:autoSpaceDN w:val="0"/>
      <w:adjustRightInd w:val="0"/>
      <w:jc w:val="center"/>
      <w:textAlignment w:val="baseline"/>
    </w:pPr>
    <w:rPr>
      <w:b/>
      <w:sz w:val="28"/>
      <w:u w:val="single"/>
    </w:rPr>
  </w:style>
  <w:style w:type="paragraph" w:customStyle="1" w:styleId="Normalny1">
    <w:name w:val="Normalny1"/>
    <w:basedOn w:val="Normalny"/>
    <w:rsid w:val="00455D0D"/>
    <w:pPr>
      <w:spacing w:line="239" w:lineRule="atLeast"/>
    </w:pPr>
    <w:rPr>
      <w:rFonts w:ascii="Times" w:hAnsi="Times"/>
      <w:sz w:val="24"/>
      <w:lang w:val="en-US" w:eastAsia="en-US"/>
    </w:rPr>
  </w:style>
  <w:style w:type="character" w:customStyle="1" w:styleId="StopkaZnak">
    <w:name w:val="Stopka Znak"/>
    <w:basedOn w:val="Domylnaczcionkaakapitu"/>
    <w:link w:val="Stopka"/>
    <w:uiPriority w:val="99"/>
    <w:rsid w:val="00070000"/>
  </w:style>
  <w:style w:type="character" w:styleId="UyteHipercze">
    <w:name w:val="FollowedHyperlink"/>
    <w:rsid w:val="00792E42"/>
    <w:rPr>
      <w:color w:val="800080"/>
      <w:u w:val="single"/>
    </w:rPr>
  </w:style>
  <w:style w:type="paragraph" w:styleId="Akapitzlist">
    <w:name w:val="List Paragraph"/>
    <w:basedOn w:val="Normalny"/>
    <w:uiPriority w:val="34"/>
    <w:qFormat/>
    <w:rsid w:val="00B11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lang w:val="pl-PL" w:eastAsia="pl-PL"/>
    </w:rPr>
  </w:style>
  <w:style w:type="paragraph" w:styleId="Nagwek1">
    <w:name w:val="heading 1"/>
    <w:basedOn w:val="Normalny"/>
    <w:next w:val="Normalny"/>
    <w:qFormat/>
    <w:pPr>
      <w:keepNext/>
      <w:jc w:val="center"/>
      <w:outlineLvl w:val="0"/>
    </w:pPr>
    <w:rPr>
      <w:b/>
      <w:bCs/>
      <w:sz w:val="28"/>
      <w:szCs w:val="24"/>
    </w:rPr>
  </w:style>
  <w:style w:type="paragraph" w:styleId="Nagwek2">
    <w:name w:val="heading 2"/>
    <w:basedOn w:val="Normalny"/>
    <w:next w:val="Normalny"/>
    <w:qFormat/>
    <w:pPr>
      <w:keepNext/>
      <w:ind w:left="4248" w:firstLine="708"/>
      <w:outlineLvl w:val="1"/>
    </w:pPr>
    <w:rPr>
      <w:b/>
      <w:bCs/>
      <w:sz w:val="24"/>
      <w:szCs w:val="24"/>
    </w:rPr>
  </w:style>
  <w:style w:type="paragraph" w:styleId="Nagwek5">
    <w:name w:val="heading 5"/>
    <w:basedOn w:val="Normalny"/>
    <w:next w:val="Normalny"/>
    <w:qFormat/>
    <w:rsid w:val="00455D0D"/>
    <w:pPr>
      <w:spacing w:before="240" w:after="60"/>
      <w:outlineLvl w:val="4"/>
    </w:pPr>
    <w:rPr>
      <w:b/>
      <w:bCs/>
      <w:i/>
      <w:iCs/>
      <w:sz w:val="26"/>
      <w:szCs w:val="26"/>
    </w:rPr>
  </w:style>
  <w:style w:type="paragraph" w:styleId="Nagwek7">
    <w:name w:val="heading 7"/>
    <w:basedOn w:val="Normalny"/>
    <w:next w:val="Normalny"/>
    <w:qFormat/>
    <w:rsid w:val="00455D0D"/>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ind w:firstLine="708"/>
      <w:jc w:val="both"/>
    </w:pPr>
    <w:rPr>
      <w:sz w:val="24"/>
      <w:szCs w:val="24"/>
    </w:rPr>
  </w:style>
  <w:style w:type="paragraph" w:styleId="Tekstpodstawowy">
    <w:name w:val="Body Text"/>
    <w:basedOn w:val="Normalny"/>
    <w:pPr>
      <w:jc w:val="both"/>
    </w:pPr>
    <w:rPr>
      <w:sz w:val="24"/>
      <w:szCs w:val="24"/>
    </w:rPr>
  </w:style>
  <w:style w:type="paragraph" w:styleId="Tekstdymka">
    <w:name w:val="Balloon Text"/>
    <w:basedOn w:val="Normalny"/>
    <w:semiHidden/>
    <w:rsid w:val="00933F74"/>
    <w:rPr>
      <w:rFonts w:ascii="Tahoma" w:hAnsi="Tahoma" w:cs="Tahoma"/>
      <w:sz w:val="16"/>
      <w:szCs w:val="16"/>
    </w:rPr>
  </w:style>
  <w:style w:type="character" w:styleId="Hipercze">
    <w:name w:val="Hyperlink"/>
    <w:rsid w:val="007F2499"/>
    <w:rPr>
      <w:color w:val="0000FF"/>
      <w:u w:val="single"/>
    </w:rPr>
  </w:style>
  <w:style w:type="paragraph" w:styleId="Podtytu">
    <w:name w:val="Subtitle"/>
    <w:basedOn w:val="Normalny"/>
    <w:qFormat/>
    <w:rsid w:val="007F2499"/>
    <w:pPr>
      <w:overflowPunct w:val="0"/>
      <w:autoSpaceDE w:val="0"/>
      <w:autoSpaceDN w:val="0"/>
      <w:adjustRightInd w:val="0"/>
      <w:jc w:val="center"/>
      <w:textAlignment w:val="baseline"/>
    </w:pPr>
    <w:rPr>
      <w:b/>
      <w:sz w:val="28"/>
      <w:u w:val="single"/>
    </w:rPr>
  </w:style>
  <w:style w:type="paragraph" w:customStyle="1" w:styleId="Normalny1">
    <w:name w:val="Normalny1"/>
    <w:basedOn w:val="Normalny"/>
    <w:rsid w:val="00455D0D"/>
    <w:pPr>
      <w:spacing w:line="239" w:lineRule="atLeast"/>
    </w:pPr>
    <w:rPr>
      <w:rFonts w:ascii="Times" w:hAnsi="Times"/>
      <w:sz w:val="24"/>
      <w:lang w:val="en-US" w:eastAsia="en-US"/>
    </w:rPr>
  </w:style>
  <w:style w:type="character" w:customStyle="1" w:styleId="StopkaZnak">
    <w:name w:val="Stopka Znak"/>
    <w:basedOn w:val="Domylnaczcionkaakapitu"/>
    <w:link w:val="Stopka"/>
    <w:uiPriority w:val="99"/>
    <w:rsid w:val="00070000"/>
  </w:style>
  <w:style w:type="character" w:styleId="UyteHipercze">
    <w:name w:val="FollowedHyperlink"/>
    <w:rsid w:val="00792E42"/>
    <w:rPr>
      <w:color w:val="800080"/>
      <w:u w:val="single"/>
    </w:rPr>
  </w:style>
  <w:style w:type="paragraph" w:styleId="Akapitzlist">
    <w:name w:val="List Paragraph"/>
    <w:basedOn w:val="Normalny"/>
    <w:uiPriority w:val="34"/>
    <w:qFormat/>
    <w:rsid w:val="00B11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ha.europa.eu/pl/candidate-list-tab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ha.europa.eu/pl/addressing-chemicals-of-concern/authorisation/recommendation-for-inclusion-in-the-authorisation-list/authorisation-lis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itold.Chacuk@pwk.com.pl" TargetMode="External"/><Relationship Id="rId4" Type="http://schemas.microsoft.com/office/2007/relationships/stylesWithEffects" Target="stylesWithEffects.xml"/><Relationship Id="rId9" Type="http://schemas.openxmlformats.org/officeDocument/2006/relationships/hyperlink" Target="mailto:Grzegorz.Kubczyk@pwk.com.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7D42-B0D0-475D-858F-49A782CE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2112</Characters>
  <Application>Microsoft Office Word</Application>
  <DocSecurity>4</DocSecurity>
  <Lines>17</Lines>
  <Paragraphs>4</Paragraphs>
  <ScaleCrop>false</ScaleCrop>
  <HeadingPairs>
    <vt:vector size="2" baseType="variant">
      <vt:variant>
        <vt:lpstr>Tytuł</vt:lpstr>
      </vt:variant>
      <vt:variant>
        <vt:i4>1</vt:i4>
      </vt:variant>
    </vt:vector>
  </HeadingPairs>
  <TitlesOfParts>
    <vt:vector size="1" baseType="lpstr">
      <vt:lpstr>Kalisz, dnia 08 stycznia 2007 roku</vt:lpstr>
    </vt:vector>
  </TitlesOfParts>
  <Company>Pratt &amp; Whitney Kalisz</Company>
  <LinksUpToDate>false</LinksUpToDate>
  <CharactersWithSpaces>2391</CharactersWithSpaces>
  <SharedDoc>false</SharedDoc>
  <HLinks>
    <vt:vector size="30" baseType="variant">
      <vt:variant>
        <vt:i4>655451</vt:i4>
      </vt:variant>
      <vt:variant>
        <vt:i4>12</vt:i4>
      </vt:variant>
      <vt:variant>
        <vt:i4>0</vt:i4>
      </vt:variant>
      <vt:variant>
        <vt:i4>5</vt:i4>
      </vt:variant>
      <vt:variant>
        <vt:lpwstr>http://echa.europa.eu/pl/candidate-list-table</vt:lpwstr>
      </vt:variant>
      <vt:variant>
        <vt:lpwstr/>
      </vt:variant>
      <vt:variant>
        <vt:i4>26</vt:i4>
      </vt:variant>
      <vt:variant>
        <vt:i4>9</vt:i4>
      </vt:variant>
      <vt:variant>
        <vt:i4>0</vt:i4>
      </vt:variant>
      <vt:variant>
        <vt:i4>5</vt:i4>
      </vt:variant>
      <vt:variant>
        <vt:lpwstr>http://echa.europa.eu/pl/addressing-chemicals-of-concern/authorisation/recommendation-for-inclusion-in-the-authorisation-list/authorisation-list</vt:lpwstr>
      </vt:variant>
      <vt:variant>
        <vt:lpwstr/>
      </vt:variant>
      <vt:variant>
        <vt:i4>2490375</vt:i4>
      </vt:variant>
      <vt:variant>
        <vt:i4>6</vt:i4>
      </vt:variant>
      <vt:variant>
        <vt:i4>0</vt:i4>
      </vt:variant>
      <vt:variant>
        <vt:i4>5</vt:i4>
      </vt:variant>
      <vt:variant>
        <vt:lpwstr>mailto:Witold.Chacuk@pwk.com.pl</vt:lpwstr>
      </vt:variant>
      <vt:variant>
        <vt:lpwstr/>
      </vt:variant>
      <vt:variant>
        <vt:i4>2031669</vt:i4>
      </vt:variant>
      <vt:variant>
        <vt:i4>3</vt:i4>
      </vt:variant>
      <vt:variant>
        <vt:i4>0</vt:i4>
      </vt:variant>
      <vt:variant>
        <vt:i4>5</vt:i4>
      </vt:variant>
      <vt:variant>
        <vt:lpwstr>mailto:Grzegorz.Kubczyk@pwk.com.pl</vt:lpwstr>
      </vt:variant>
      <vt:variant>
        <vt:lpwstr/>
      </vt:variant>
      <vt:variant>
        <vt:i4>7602244</vt:i4>
      </vt:variant>
      <vt:variant>
        <vt:i4>0</vt:i4>
      </vt:variant>
      <vt:variant>
        <vt:i4>0</vt:i4>
      </vt:variant>
      <vt:variant>
        <vt:i4>5</vt:i4>
      </vt:variant>
      <vt:variant>
        <vt:lpwstr>mailto:Jan.Kisiurski@pwk.com.pl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Kalisz, dnia 08 stycznia 2007 roku</dc:title>
  <dc:creator>Przemysław Chudziak</dc:creator>
  <cp:lastModifiedBy>Administrator </cp:lastModifiedBy>
  <cp:revision>2</cp:revision>
  <cp:lastPrinted>2017-06-19T10:51:00Z</cp:lastPrinted>
  <dcterms:created xsi:type="dcterms:W3CDTF">2018-09-13T10:05:00Z</dcterms:created>
  <dcterms:modified xsi:type="dcterms:W3CDTF">2018-09-13T10:05:00Z</dcterms:modified>
</cp:coreProperties>
</file>